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40E9FE" w14:textId="77777777" w:rsidR="008344BF" w:rsidRPr="00B16A3E" w:rsidRDefault="00D80D5F">
      <w:pPr>
        <w:jc w:val="center"/>
        <w:rPr>
          <w:b/>
          <w:sz w:val="36"/>
        </w:rPr>
      </w:pPr>
      <w:proofErr w:type="gramStart"/>
      <w:r w:rsidRPr="00B16A3E">
        <w:rPr>
          <w:rFonts w:hint="eastAsia"/>
          <w:b/>
          <w:sz w:val="36"/>
        </w:rPr>
        <w:t>《</w:t>
      </w:r>
      <w:proofErr w:type="gramEnd"/>
      <w:r w:rsidR="00E355CA" w:rsidRPr="00B16A3E">
        <w:rPr>
          <w:rFonts w:hint="eastAsia"/>
          <w:b/>
          <w:sz w:val="36"/>
        </w:rPr>
        <w:t>压水堆核电厂用泵设计制造通则</w:t>
      </w:r>
    </w:p>
    <w:p w14:paraId="025D6E4C" w14:textId="77777777" w:rsidR="00E27A16" w:rsidRPr="00B16A3E" w:rsidRDefault="00E355CA">
      <w:pPr>
        <w:jc w:val="center"/>
        <w:rPr>
          <w:b/>
          <w:sz w:val="36"/>
        </w:rPr>
      </w:pPr>
      <w:r w:rsidRPr="00B16A3E">
        <w:rPr>
          <w:rFonts w:hint="eastAsia"/>
          <w:b/>
          <w:sz w:val="36"/>
        </w:rPr>
        <w:t>第</w:t>
      </w:r>
      <w:r w:rsidR="008344BF" w:rsidRPr="00B16A3E">
        <w:rPr>
          <w:rFonts w:hint="eastAsia"/>
          <w:b/>
          <w:sz w:val="36"/>
        </w:rPr>
        <w:t>3</w:t>
      </w:r>
      <w:r w:rsidRPr="00B16A3E">
        <w:rPr>
          <w:b/>
          <w:sz w:val="36"/>
        </w:rPr>
        <w:t>部分</w:t>
      </w:r>
      <w:r w:rsidR="008344BF" w:rsidRPr="00B16A3E">
        <w:rPr>
          <w:rFonts w:hint="eastAsia"/>
          <w:b/>
          <w:sz w:val="36"/>
        </w:rPr>
        <w:t>:主给</w:t>
      </w:r>
      <w:r w:rsidRPr="00B16A3E">
        <w:rPr>
          <w:b/>
          <w:sz w:val="36"/>
        </w:rPr>
        <w:t>水泵</w:t>
      </w:r>
      <w:proofErr w:type="gramStart"/>
      <w:r w:rsidR="00D80D5F" w:rsidRPr="00B16A3E">
        <w:rPr>
          <w:rFonts w:hint="eastAsia"/>
          <w:b/>
          <w:sz w:val="36"/>
        </w:rPr>
        <w:t>》</w:t>
      </w:r>
      <w:proofErr w:type="gramEnd"/>
      <w:r w:rsidR="00D80D5F" w:rsidRPr="00B16A3E">
        <w:rPr>
          <w:rFonts w:hint="eastAsia"/>
          <w:b/>
          <w:sz w:val="36"/>
        </w:rPr>
        <w:t>编制说明</w:t>
      </w:r>
    </w:p>
    <w:p w14:paraId="555D15DA" w14:textId="77777777" w:rsidR="00E27A16" w:rsidRPr="00B16A3E" w:rsidRDefault="00D80D5F">
      <w:pPr>
        <w:jc w:val="center"/>
        <w:rPr>
          <w:b/>
          <w:sz w:val="36"/>
        </w:rPr>
      </w:pPr>
      <w:r w:rsidRPr="00B16A3E">
        <w:rPr>
          <w:rFonts w:hint="eastAsia"/>
          <w:b/>
          <w:sz w:val="36"/>
        </w:rPr>
        <w:t>（征求意见稿）</w:t>
      </w:r>
    </w:p>
    <w:p w14:paraId="6F1C2788" w14:textId="77777777" w:rsidR="00E27A16" w:rsidRDefault="00D80D5F">
      <w:pPr>
        <w:outlineLvl w:val="0"/>
        <w:rPr>
          <w:b/>
          <w:sz w:val="28"/>
          <w:szCs w:val="28"/>
        </w:rPr>
      </w:pPr>
      <w:r>
        <w:rPr>
          <w:rFonts w:hint="eastAsia"/>
          <w:b/>
          <w:sz w:val="28"/>
          <w:szCs w:val="28"/>
        </w:rPr>
        <w:t>一、工作简况</w:t>
      </w:r>
    </w:p>
    <w:p w14:paraId="26258D5C" w14:textId="77777777" w:rsidR="00E27A16" w:rsidRPr="0047145F" w:rsidRDefault="00D80D5F" w:rsidP="00CC40C4">
      <w:pPr>
        <w:jc w:val="both"/>
        <w:rPr>
          <w:b/>
        </w:rPr>
      </w:pPr>
      <w:r>
        <w:rPr>
          <w:rFonts w:hint="eastAsia"/>
          <w:b/>
        </w:rPr>
        <w:t>1、任务来</w:t>
      </w:r>
      <w:r w:rsidRPr="0047145F">
        <w:rPr>
          <w:rFonts w:hint="eastAsia"/>
          <w:b/>
        </w:rPr>
        <w:t>源</w:t>
      </w:r>
    </w:p>
    <w:p w14:paraId="09ACCD21" w14:textId="77777777" w:rsidR="000B4912" w:rsidRPr="0047145F" w:rsidRDefault="00D80D5F" w:rsidP="00CC40C4">
      <w:pPr>
        <w:ind w:firstLineChars="200" w:firstLine="480"/>
        <w:jc w:val="both"/>
      </w:pPr>
      <w:r w:rsidRPr="0047145F">
        <w:rPr>
          <w:rFonts w:hint="eastAsia"/>
        </w:rPr>
        <w:t>标准主要起草单位：中国核能行业协会、</w:t>
      </w:r>
      <w:r w:rsidR="000B4912" w:rsidRPr="0047145F">
        <w:rPr>
          <w:rFonts w:hint="eastAsia"/>
        </w:rPr>
        <w:t>上海</w:t>
      </w:r>
      <w:r w:rsidR="000B4912" w:rsidRPr="0047145F">
        <w:t>阿波罗机械</w:t>
      </w:r>
      <w:r w:rsidR="000B4912" w:rsidRPr="0047145F">
        <w:rPr>
          <w:rFonts w:hint="eastAsia"/>
        </w:rPr>
        <w:t>股份</w:t>
      </w:r>
      <w:r w:rsidR="000B4912" w:rsidRPr="0047145F">
        <w:t>有限公司；</w:t>
      </w:r>
    </w:p>
    <w:p w14:paraId="45462223" w14:textId="77777777" w:rsidR="00E27A16" w:rsidRPr="0047145F" w:rsidRDefault="00D80D5F" w:rsidP="00CC40C4">
      <w:pPr>
        <w:ind w:firstLineChars="200" w:firstLine="480"/>
        <w:jc w:val="both"/>
      </w:pPr>
      <w:r w:rsidRPr="0047145F">
        <w:rPr>
          <w:rFonts w:hint="eastAsia"/>
        </w:rPr>
        <w:t>标准主要起草人员：</w:t>
      </w:r>
      <w:r w:rsidR="004E661A" w:rsidRPr="0047145F">
        <w:t xml:space="preserve"> </w:t>
      </w:r>
      <w:r w:rsidR="005336A2" w:rsidRPr="005336A2">
        <w:rPr>
          <w:rFonts w:hint="eastAsia"/>
        </w:rPr>
        <w:t>××××</w:t>
      </w:r>
    </w:p>
    <w:p w14:paraId="2E986691" w14:textId="77777777" w:rsidR="00E27A16" w:rsidRPr="0047145F" w:rsidRDefault="00D80D5F" w:rsidP="00CC40C4">
      <w:pPr>
        <w:ind w:firstLineChars="200" w:firstLine="480"/>
        <w:jc w:val="both"/>
      </w:pPr>
      <w:r w:rsidRPr="0047145F">
        <w:rPr>
          <w:rFonts w:hint="eastAsia"/>
        </w:rPr>
        <w:t>标准编制起始时间：</w:t>
      </w:r>
      <w:proofErr w:type="gramStart"/>
      <w:r w:rsidRPr="0047145F">
        <w:rPr>
          <w:rFonts w:hint="eastAsia"/>
        </w:rPr>
        <w:t>自项目</w:t>
      </w:r>
      <w:proofErr w:type="gramEnd"/>
      <w:r w:rsidRPr="0047145F">
        <w:rPr>
          <w:rFonts w:hint="eastAsia"/>
        </w:rPr>
        <w:t>立项通过日起至</w:t>
      </w:r>
      <w:r w:rsidRPr="0047145F">
        <w:t>202</w:t>
      </w:r>
      <w:r w:rsidR="000B4912" w:rsidRPr="0047145F">
        <w:t>3</w:t>
      </w:r>
      <w:r w:rsidRPr="0047145F">
        <w:rPr>
          <w:rFonts w:hint="eastAsia"/>
        </w:rPr>
        <w:t>年</w:t>
      </w:r>
      <w:r w:rsidR="000B4912" w:rsidRPr="0047145F">
        <w:t>7</w:t>
      </w:r>
      <w:r w:rsidRPr="0047145F">
        <w:rPr>
          <w:rFonts w:hint="eastAsia"/>
        </w:rPr>
        <w:t>月</w:t>
      </w:r>
      <w:r w:rsidR="00D76C9A" w:rsidRPr="0047145F">
        <w:rPr>
          <w:rFonts w:hint="eastAsia"/>
        </w:rPr>
        <w:t>31</w:t>
      </w:r>
      <w:r w:rsidRPr="0047145F">
        <w:rPr>
          <w:rFonts w:hint="eastAsia"/>
        </w:rPr>
        <w:t>日。</w:t>
      </w:r>
    </w:p>
    <w:p w14:paraId="27A397F4" w14:textId="77777777" w:rsidR="00E27A16" w:rsidRPr="0047145F" w:rsidRDefault="00D80D5F" w:rsidP="00CC40C4">
      <w:pPr>
        <w:ind w:firstLineChars="200" w:firstLine="480"/>
        <w:jc w:val="both"/>
      </w:pPr>
      <w:r w:rsidRPr="0047145F">
        <w:rPr>
          <w:rFonts w:hint="eastAsia"/>
        </w:rPr>
        <w:t>本标准为中国核能行业协会技术服务部</w:t>
      </w:r>
      <w:r w:rsidR="00FD5EBA" w:rsidRPr="0047145F">
        <w:rPr>
          <w:rFonts w:hint="eastAsia"/>
        </w:rPr>
        <w:t>和</w:t>
      </w:r>
      <w:r w:rsidR="000B4912" w:rsidRPr="0047145F">
        <w:rPr>
          <w:rFonts w:hint="eastAsia"/>
        </w:rPr>
        <w:t>上海</w:t>
      </w:r>
      <w:r w:rsidR="000B4912" w:rsidRPr="0047145F">
        <w:t>阿波罗机械</w:t>
      </w:r>
      <w:r w:rsidR="000B4912" w:rsidRPr="0047145F">
        <w:rPr>
          <w:rFonts w:hint="eastAsia"/>
        </w:rPr>
        <w:t>股份</w:t>
      </w:r>
      <w:r w:rsidR="000B4912" w:rsidRPr="0047145F">
        <w:t>有限公司</w:t>
      </w:r>
      <w:r w:rsidRPr="0047145F">
        <w:rPr>
          <w:rFonts w:hint="eastAsia"/>
        </w:rPr>
        <w:t>牵头编制，按照协会秘书处和</w:t>
      </w:r>
      <w:proofErr w:type="gramStart"/>
      <w:r w:rsidRPr="0047145F">
        <w:rPr>
          <w:rFonts w:hint="eastAsia"/>
        </w:rPr>
        <w:t>核协团标</w:t>
      </w:r>
      <w:proofErr w:type="gramEnd"/>
      <w:r w:rsidRPr="0047145F">
        <w:rPr>
          <w:rFonts w:hint="eastAsia"/>
        </w:rPr>
        <w:t>办公室要求，不再单独签订委托合同。</w:t>
      </w:r>
    </w:p>
    <w:p w14:paraId="4A0925DC" w14:textId="77777777" w:rsidR="00E27A16" w:rsidRDefault="00D80D5F" w:rsidP="00CC40C4">
      <w:pPr>
        <w:jc w:val="both"/>
        <w:rPr>
          <w:b/>
        </w:rPr>
      </w:pPr>
      <w:r>
        <w:rPr>
          <w:rFonts w:hint="eastAsia"/>
          <w:b/>
        </w:rPr>
        <w:t>2、主要工作过程</w:t>
      </w:r>
    </w:p>
    <w:p w14:paraId="5BFE47EE" w14:textId="77777777" w:rsidR="00390550" w:rsidRPr="00060E65" w:rsidRDefault="00390550" w:rsidP="00060E65">
      <w:pPr>
        <w:ind w:firstLineChars="200" w:firstLine="480"/>
      </w:pPr>
      <w:r w:rsidRPr="00060E65">
        <w:rPr>
          <w:rFonts w:hint="eastAsia"/>
        </w:rPr>
        <w:t>压水堆核电厂主给水泵的主要功能是：将除氧器来的水经主给水泵加压后通过高压加热器送入蒸汽发生器，接受一回路高温水的加热时生成蒸汽去驱动</w:t>
      </w:r>
      <w:r w:rsidR="0069442D">
        <w:rPr>
          <w:rFonts w:hint="eastAsia"/>
        </w:rPr>
        <w:t>核电厂</w:t>
      </w:r>
      <w:r w:rsidRPr="00060E65">
        <w:rPr>
          <w:rFonts w:hint="eastAsia"/>
        </w:rPr>
        <w:t>的主汽轮机发电。</w:t>
      </w:r>
      <w:r w:rsidRPr="00060E65">
        <w:t>主给水泵肩负高温高压大流量且长期安全服役的性能要求，是</w:t>
      </w:r>
      <w:r w:rsidR="0069442D">
        <w:t>核电厂</w:t>
      </w:r>
      <w:r w:rsidRPr="00060E65">
        <w:t>常规岛的“心脏”，该泵高速稳定运转是整个给水系统乃至整个</w:t>
      </w:r>
      <w:r w:rsidR="0069442D">
        <w:t>核电厂</w:t>
      </w:r>
      <w:r w:rsidRPr="00060E65">
        <w:t>安全可靠运行的关键。</w:t>
      </w:r>
    </w:p>
    <w:p w14:paraId="451A5B97" w14:textId="77777777" w:rsidR="00686362" w:rsidRDefault="00686362" w:rsidP="00390550">
      <w:pPr>
        <w:ind w:firstLineChars="200" w:firstLine="480"/>
      </w:pPr>
      <w:r>
        <w:rPr>
          <w:rFonts w:hint="eastAsia"/>
        </w:rPr>
        <w:t>核电厂主给水泵重要技术长期受控于国外，对于我国大力发展国产化核电是一个瓶颈限制。主给水泵的国产化研制成功填补了国内空白，打破了国外技术的封锁，确保了国家能源领域的经济安全，确保了我国核电机组及设备的自主设计、自主制造、自主运营、自主维护。</w:t>
      </w:r>
    </w:p>
    <w:p w14:paraId="1F387970" w14:textId="77777777" w:rsidR="00D76C9A" w:rsidRPr="0047145F" w:rsidRDefault="00D76C9A" w:rsidP="00390550">
      <w:pPr>
        <w:ind w:firstLineChars="200" w:firstLine="480"/>
      </w:pPr>
      <w:r w:rsidRPr="0047145F">
        <w:rPr>
          <w:rFonts w:hint="eastAsia"/>
        </w:rPr>
        <w:t>随着核电关键泵国产化程度不断推进</w:t>
      </w:r>
      <w:r w:rsidR="00390550">
        <w:rPr>
          <w:rFonts w:hint="eastAsia"/>
        </w:rPr>
        <w:t>，</w:t>
      </w:r>
      <w:r w:rsidRPr="0047145F">
        <w:rPr>
          <w:rFonts w:hint="eastAsia"/>
        </w:rPr>
        <w:t>编制一套核电</w:t>
      </w:r>
      <w:r w:rsidR="00686362">
        <w:rPr>
          <w:rFonts w:hint="eastAsia"/>
        </w:rPr>
        <w:t>厂</w:t>
      </w:r>
      <w:r w:rsidR="009859AC" w:rsidRPr="0047145F">
        <w:rPr>
          <w:rFonts w:hint="eastAsia"/>
        </w:rPr>
        <w:t>常规</w:t>
      </w:r>
      <w:proofErr w:type="gramStart"/>
      <w:r w:rsidR="009859AC" w:rsidRPr="0047145F">
        <w:rPr>
          <w:rFonts w:hint="eastAsia"/>
        </w:rPr>
        <w:t>岛关键泵</w:t>
      </w:r>
      <w:proofErr w:type="gramEnd"/>
      <w:r w:rsidR="009859AC" w:rsidRPr="0047145F">
        <w:rPr>
          <w:rFonts w:hint="eastAsia"/>
        </w:rPr>
        <w:t>标准</w:t>
      </w:r>
      <w:r w:rsidRPr="0047145F">
        <w:rPr>
          <w:rFonts w:hint="eastAsia"/>
        </w:rPr>
        <w:t>，为今后</w:t>
      </w:r>
      <w:r w:rsidR="00686362">
        <w:rPr>
          <w:rFonts w:hint="eastAsia"/>
        </w:rPr>
        <w:t>主给</w:t>
      </w:r>
      <w:r w:rsidR="00384B83" w:rsidRPr="0047145F">
        <w:rPr>
          <w:rFonts w:hint="eastAsia"/>
        </w:rPr>
        <w:t>水</w:t>
      </w:r>
      <w:r w:rsidRPr="0047145F">
        <w:rPr>
          <w:rFonts w:hint="eastAsia"/>
        </w:rPr>
        <w:t>泵国产化提供</w:t>
      </w:r>
      <w:r w:rsidR="00384B83" w:rsidRPr="0047145F">
        <w:rPr>
          <w:rFonts w:hint="eastAsia"/>
        </w:rPr>
        <w:t>设计、材料、制造、试验、检验、包装、标记、运输、贮存等</w:t>
      </w:r>
      <w:r w:rsidRPr="0047145F">
        <w:rPr>
          <w:rFonts w:hint="eastAsia"/>
        </w:rPr>
        <w:t>依据，对解决泵业供需关注的焦点问题具有十分必要的意义。</w:t>
      </w:r>
    </w:p>
    <w:p w14:paraId="54977F66" w14:textId="77777777" w:rsidR="00D76C9A" w:rsidRPr="0047145F" w:rsidRDefault="00D76C9A" w:rsidP="00D76C9A">
      <w:pPr>
        <w:ind w:firstLineChars="200" w:firstLine="480"/>
        <w:jc w:val="both"/>
      </w:pPr>
      <w:r w:rsidRPr="0047145F">
        <w:rPr>
          <w:rFonts w:hint="eastAsia"/>
        </w:rPr>
        <w:t>中国核能行业协会团体标准（以下简称</w:t>
      </w:r>
      <w:proofErr w:type="gramStart"/>
      <w:r w:rsidRPr="0047145F">
        <w:rPr>
          <w:rFonts w:hint="eastAsia"/>
        </w:rPr>
        <w:t>核协团标</w:t>
      </w:r>
      <w:proofErr w:type="gramEnd"/>
      <w:r w:rsidRPr="0047145F">
        <w:rPr>
          <w:rFonts w:hint="eastAsia"/>
        </w:rPr>
        <w:t>）属于国家标准化法规定的社会团体标准，是由协会统一管理并组织制定的满足市场和创新需要的自愿性标准，是国家标准和行业标准的有效补充。为实现</w:t>
      </w:r>
      <w:r w:rsidR="0069442D">
        <w:rPr>
          <w:rFonts w:hint="eastAsia"/>
        </w:rPr>
        <w:t>核电厂</w:t>
      </w:r>
      <w:r w:rsidRPr="0047145F">
        <w:rPr>
          <w:rFonts w:hint="eastAsia"/>
        </w:rPr>
        <w:t>关键用泵的科学化、标准化、卓越化管理，协会组织制造厂</w:t>
      </w:r>
      <w:r w:rsidR="00384B83" w:rsidRPr="0047145F">
        <w:rPr>
          <w:rFonts w:hint="eastAsia"/>
        </w:rPr>
        <w:t>、核电集团、核电业主、AE公司、研究设计</w:t>
      </w:r>
      <w:r w:rsidR="00384B83" w:rsidRPr="0047145F">
        <w:rPr>
          <w:rFonts w:hint="eastAsia"/>
        </w:rPr>
        <w:lastRenderedPageBreak/>
        <w:t>院所</w:t>
      </w:r>
      <w:r w:rsidRPr="0047145F">
        <w:rPr>
          <w:rFonts w:hint="eastAsia"/>
        </w:rPr>
        <w:t>等有关单位开展</w:t>
      </w:r>
      <w:r w:rsidR="0069442D">
        <w:rPr>
          <w:rFonts w:hint="eastAsia"/>
        </w:rPr>
        <w:t>核电厂</w:t>
      </w:r>
      <w:r w:rsidRPr="0047145F">
        <w:rPr>
          <w:rFonts w:hint="eastAsia"/>
        </w:rPr>
        <w:t>常规</w:t>
      </w:r>
      <w:proofErr w:type="gramStart"/>
      <w:r w:rsidRPr="0047145F">
        <w:rPr>
          <w:rFonts w:hint="eastAsia"/>
        </w:rPr>
        <w:t>岛关键</w:t>
      </w:r>
      <w:proofErr w:type="gramEnd"/>
      <w:r w:rsidRPr="0047145F">
        <w:rPr>
          <w:rFonts w:hint="eastAsia"/>
        </w:rPr>
        <w:t>用泵标准的编制及团体标准转换工作，时间2年。</w:t>
      </w:r>
    </w:p>
    <w:p w14:paraId="52FF515B" w14:textId="77777777" w:rsidR="00D76C9A" w:rsidRPr="0047145F" w:rsidRDefault="00D76C9A" w:rsidP="00D76C9A">
      <w:pPr>
        <w:ind w:firstLineChars="200" w:firstLine="480"/>
      </w:pPr>
      <w:r w:rsidRPr="0047145F">
        <w:rPr>
          <w:rFonts w:hint="eastAsia"/>
        </w:rPr>
        <w:t>2022年3月底前，</w:t>
      </w:r>
      <w:proofErr w:type="gramStart"/>
      <w:r w:rsidRPr="0047145F">
        <w:rPr>
          <w:rFonts w:hint="eastAsia"/>
        </w:rPr>
        <w:t>完善团标</w:t>
      </w:r>
      <w:proofErr w:type="gramEnd"/>
      <w:r w:rsidRPr="0047145F">
        <w:rPr>
          <w:rFonts w:hint="eastAsia"/>
        </w:rPr>
        <w:t>草案，各主笔单位专家填写立项申报表并正式提交；</w:t>
      </w:r>
    </w:p>
    <w:p w14:paraId="27E10014" w14:textId="77777777" w:rsidR="00D76C9A" w:rsidRPr="0047145F" w:rsidRDefault="00D76C9A" w:rsidP="00D76C9A">
      <w:pPr>
        <w:ind w:firstLineChars="200" w:firstLine="480"/>
      </w:pPr>
      <w:r w:rsidRPr="0047145F">
        <w:rPr>
          <w:rFonts w:hint="eastAsia"/>
        </w:rPr>
        <w:t>2022年5月底，召开立项评审会，完成并上传征求意见稿；</w:t>
      </w:r>
    </w:p>
    <w:p w14:paraId="7DCCC7F1" w14:textId="77777777" w:rsidR="00D76C9A" w:rsidRPr="0047145F" w:rsidRDefault="00D76C9A" w:rsidP="00D76C9A">
      <w:pPr>
        <w:ind w:firstLineChars="200" w:firstLine="480"/>
      </w:pPr>
      <w:r w:rsidRPr="0047145F">
        <w:rPr>
          <w:rFonts w:hint="eastAsia"/>
        </w:rPr>
        <w:t>2022年7月底前，各单位与协会完成技术服务合同签订；</w:t>
      </w:r>
    </w:p>
    <w:p w14:paraId="341F7019" w14:textId="77777777" w:rsidR="00D76C9A" w:rsidRPr="0047145F" w:rsidRDefault="00D76C9A" w:rsidP="00D76C9A">
      <w:pPr>
        <w:ind w:firstLineChars="200" w:firstLine="480"/>
      </w:pPr>
      <w:r w:rsidRPr="0047145F">
        <w:rPr>
          <w:rFonts w:hint="eastAsia"/>
        </w:rPr>
        <w:t>2022年11月底前，根据征求意见（定向和公开），完成并上传征求意见稿；</w:t>
      </w:r>
    </w:p>
    <w:p w14:paraId="351C3930" w14:textId="77777777" w:rsidR="00D76C9A" w:rsidRPr="0047145F" w:rsidRDefault="00D76C9A" w:rsidP="00D76C9A">
      <w:pPr>
        <w:ind w:firstLineChars="200" w:firstLine="480"/>
      </w:pPr>
      <w:r w:rsidRPr="0047145F">
        <w:rPr>
          <w:rFonts w:hint="eastAsia"/>
        </w:rPr>
        <w:t>2023年5月底前，完成并上传报批稿；</w:t>
      </w:r>
    </w:p>
    <w:p w14:paraId="16CAB291" w14:textId="77777777" w:rsidR="00D76C9A" w:rsidRPr="0047145F" w:rsidRDefault="00D76C9A" w:rsidP="00D76C9A">
      <w:pPr>
        <w:spacing w:afterLines="50" w:after="156"/>
        <w:ind w:firstLineChars="200" w:firstLine="480"/>
      </w:pPr>
      <w:r w:rsidRPr="0047145F">
        <w:rPr>
          <w:rFonts w:hint="eastAsia"/>
        </w:rPr>
        <w:t>2023年7月底前，</w:t>
      </w:r>
      <w:proofErr w:type="gramStart"/>
      <w:r w:rsidRPr="0047145F">
        <w:rPr>
          <w:rFonts w:hint="eastAsia"/>
        </w:rPr>
        <w:t>团标正式</w:t>
      </w:r>
      <w:proofErr w:type="gramEnd"/>
      <w:r w:rsidRPr="0047145F">
        <w:rPr>
          <w:rFonts w:hint="eastAsia"/>
        </w:rPr>
        <w:t>发布。</w:t>
      </w:r>
    </w:p>
    <w:p w14:paraId="79312D21" w14:textId="77777777" w:rsidR="00E27A16" w:rsidRPr="0047145F" w:rsidRDefault="00D80D5F" w:rsidP="00CC40C4">
      <w:pPr>
        <w:jc w:val="both"/>
        <w:rPr>
          <w:b/>
        </w:rPr>
      </w:pPr>
      <w:r w:rsidRPr="0047145F">
        <w:rPr>
          <w:rFonts w:hint="eastAsia"/>
          <w:b/>
        </w:rPr>
        <w:t>3、</w:t>
      </w:r>
      <w:r w:rsidRPr="0047145F">
        <w:rPr>
          <w:b/>
        </w:rPr>
        <w:t>主要参加单位和工作组成员及其所作的工作等</w:t>
      </w:r>
    </w:p>
    <w:p w14:paraId="6E9D3DA0" w14:textId="77777777" w:rsidR="00D12AF5" w:rsidRDefault="00D80D5F" w:rsidP="00CC40C4">
      <w:pPr>
        <w:pStyle w:val="af"/>
        <w:spacing w:line="360" w:lineRule="auto"/>
        <w:ind w:firstLine="480"/>
        <w:rPr>
          <w:rFonts w:hAnsi="宋体" w:cstheme="minorBidi"/>
          <w:kern w:val="2"/>
          <w:sz w:val="24"/>
          <w:szCs w:val="24"/>
        </w:rPr>
      </w:pPr>
      <w:r w:rsidRPr="0047145F">
        <w:rPr>
          <w:rFonts w:hAnsi="宋体" w:cstheme="minorBidi" w:hint="eastAsia"/>
          <w:kern w:val="2"/>
          <w:sz w:val="24"/>
          <w:szCs w:val="24"/>
        </w:rPr>
        <w:t>本标准起草单位：中国核能行业协会、</w:t>
      </w:r>
      <w:r w:rsidR="00165E7D" w:rsidRPr="0047145F">
        <w:rPr>
          <w:rFonts w:hAnsi="宋体" w:cstheme="minorBidi" w:hint="eastAsia"/>
          <w:kern w:val="2"/>
          <w:sz w:val="24"/>
          <w:szCs w:val="24"/>
        </w:rPr>
        <w:t>上海</w:t>
      </w:r>
      <w:r w:rsidR="00165E7D" w:rsidRPr="0047145F">
        <w:rPr>
          <w:rFonts w:hAnsi="宋体" w:cstheme="minorBidi"/>
          <w:kern w:val="2"/>
          <w:sz w:val="24"/>
          <w:szCs w:val="24"/>
        </w:rPr>
        <w:t>阿波罗机械股份有限公司</w:t>
      </w:r>
      <w:r w:rsidR="00D12AF5">
        <w:rPr>
          <w:rFonts w:hAnsi="宋体" w:cstheme="minorBidi" w:hint="eastAsia"/>
          <w:kern w:val="2"/>
          <w:sz w:val="24"/>
          <w:szCs w:val="24"/>
        </w:rPr>
        <w:t>。</w:t>
      </w:r>
    </w:p>
    <w:p w14:paraId="21522008" w14:textId="77777777" w:rsidR="00E27A16" w:rsidRPr="0047145F" w:rsidRDefault="00D80D5F" w:rsidP="00CC40C4">
      <w:pPr>
        <w:pStyle w:val="af"/>
        <w:spacing w:line="360" w:lineRule="auto"/>
        <w:ind w:firstLine="480"/>
      </w:pPr>
      <w:r w:rsidRPr="0047145F">
        <w:rPr>
          <w:rFonts w:hAnsi="宋体" w:cstheme="minorBidi" w:hint="eastAsia"/>
          <w:kern w:val="2"/>
          <w:sz w:val="24"/>
          <w:szCs w:val="24"/>
        </w:rPr>
        <w:t>中国核能行业协会负责本标准编制的整体组织工作，包括组建编制组、制定编制计划、组织相关专家审查和讨论、提交各阶段的标准文稿。</w:t>
      </w:r>
      <w:r w:rsidR="00165E7D" w:rsidRPr="0047145F">
        <w:rPr>
          <w:rFonts w:hAnsi="宋体" w:cstheme="minorBidi" w:hint="eastAsia"/>
          <w:kern w:val="2"/>
          <w:sz w:val="24"/>
          <w:szCs w:val="24"/>
        </w:rPr>
        <w:t>上海阿波罗</w:t>
      </w:r>
      <w:r w:rsidR="00165E7D" w:rsidRPr="0047145F">
        <w:rPr>
          <w:rFonts w:hAnsi="宋体" w:cstheme="minorBidi"/>
          <w:kern w:val="2"/>
          <w:sz w:val="24"/>
          <w:szCs w:val="24"/>
        </w:rPr>
        <w:t>机械股份</w:t>
      </w:r>
      <w:r w:rsidR="00FD5EBA" w:rsidRPr="0047145F">
        <w:rPr>
          <w:rFonts w:hAnsi="宋体" w:cstheme="minorBidi" w:hint="eastAsia"/>
          <w:kern w:val="2"/>
          <w:sz w:val="24"/>
          <w:szCs w:val="24"/>
        </w:rPr>
        <w:t>有限</w:t>
      </w:r>
      <w:proofErr w:type="gramStart"/>
      <w:r w:rsidR="00FD5EBA" w:rsidRPr="0047145F">
        <w:rPr>
          <w:rFonts w:hAnsi="宋体" w:cstheme="minorBidi" w:hint="eastAsia"/>
          <w:kern w:val="2"/>
          <w:sz w:val="24"/>
          <w:szCs w:val="24"/>
        </w:rPr>
        <w:t>公</w:t>
      </w:r>
      <w:r w:rsidRPr="0047145F">
        <w:rPr>
          <w:rFonts w:hAnsi="宋体" w:cstheme="minorBidi" w:hint="eastAsia"/>
          <w:kern w:val="2"/>
          <w:sz w:val="24"/>
          <w:szCs w:val="24"/>
        </w:rPr>
        <w:t>负责</w:t>
      </w:r>
      <w:proofErr w:type="gramEnd"/>
      <w:r w:rsidRPr="0047145F">
        <w:rPr>
          <w:rFonts w:hAnsi="宋体" w:cstheme="minorBidi" w:hint="eastAsia"/>
          <w:kern w:val="2"/>
          <w:sz w:val="24"/>
          <w:szCs w:val="24"/>
        </w:rPr>
        <w:t>本标准整体框架结构，以及具体评价细节和内容的编写。</w:t>
      </w:r>
    </w:p>
    <w:p w14:paraId="66A3A4F3" w14:textId="77777777" w:rsidR="00E27A16" w:rsidRPr="0047145F" w:rsidRDefault="00D80D5F" w:rsidP="00CC40C4">
      <w:pPr>
        <w:jc w:val="both"/>
        <w:outlineLvl w:val="0"/>
        <w:rPr>
          <w:b/>
          <w:sz w:val="28"/>
          <w:szCs w:val="28"/>
        </w:rPr>
      </w:pPr>
      <w:r w:rsidRPr="0047145F">
        <w:rPr>
          <w:rFonts w:hint="eastAsia"/>
          <w:b/>
          <w:sz w:val="28"/>
          <w:szCs w:val="28"/>
        </w:rPr>
        <w:t>二、标准编制原则和主要内容</w:t>
      </w:r>
    </w:p>
    <w:p w14:paraId="2EFBFA83" w14:textId="77777777" w:rsidR="00E27A16" w:rsidRPr="0047145F" w:rsidRDefault="00D80D5F" w:rsidP="00CC40C4">
      <w:pPr>
        <w:jc w:val="both"/>
        <w:rPr>
          <w:b/>
        </w:rPr>
      </w:pPr>
      <w:r w:rsidRPr="0047145F">
        <w:rPr>
          <w:rFonts w:hint="eastAsia"/>
          <w:b/>
        </w:rPr>
        <w:t>1、标准编制原则</w:t>
      </w:r>
    </w:p>
    <w:p w14:paraId="13C62D36" w14:textId="77777777" w:rsidR="00D76C9A" w:rsidRPr="0047145F" w:rsidRDefault="00D76C9A" w:rsidP="00D76C9A">
      <w:pPr>
        <w:ind w:firstLineChars="200" w:firstLine="480"/>
        <w:jc w:val="both"/>
      </w:pPr>
      <w:r w:rsidRPr="0047145F">
        <w:rPr>
          <w:rFonts w:hint="eastAsia"/>
        </w:rPr>
        <w:t>（</w:t>
      </w:r>
      <w:r w:rsidRPr="0047145F">
        <w:t>1）</w:t>
      </w:r>
      <w:r w:rsidR="00B16A3E" w:rsidRPr="00965BF1">
        <w:rPr>
          <w:rFonts w:hint="eastAsia"/>
          <w:color w:val="000000" w:themeColor="text1"/>
        </w:rPr>
        <w:t>紧贴实际</w:t>
      </w:r>
    </w:p>
    <w:p w14:paraId="34C13E3E" w14:textId="77777777" w:rsidR="00B16A3E" w:rsidRPr="00B16A3E" w:rsidRDefault="00B16A3E" w:rsidP="00D76C9A">
      <w:pPr>
        <w:ind w:firstLineChars="200" w:firstLine="480"/>
        <w:jc w:val="both"/>
      </w:pPr>
      <w:r w:rsidRPr="00F25F7C">
        <w:rPr>
          <w:rFonts w:hint="eastAsia"/>
        </w:rPr>
        <w:t>标准中提出的</w:t>
      </w:r>
      <w:r>
        <w:rPr>
          <w:rFonts w:hint="eastAsia"/>
        </w:rPr>
        <w:t>主给水泵</w:t>
      </w:r>
      <w:r w:rsidRPr="00F25F7C">
        <w:rPr>
          <w:rFonts w:hint="eastAsia"/>
        </w:rPr>
        <w:t>的设计、材料、制造、试验、检验、包装、标记、运输、贮存及核电用泵可靠性、在线监测等相关内容合理且完整，标准内容</w:t>
      </w:r>
      <w:r w:rsidRPr="0047145F">
        <w:rPr>
          <w:rFonts w:hint="eastAsia"/>
        </w:rPr>
        <w:t>严谨</w:t>
      </w:r>
      <w:r>
        <w:rPr>
          <w:rFonts w:hint="eastAsia"/>
        </w:rPr>
        <w:t>、</w:t>
      </w:r>
      <w:r w:rsidRPr="0047145F">
        <w:rPr>
          <w:rFonts w:hint="eastAsia"/>
        </w:rPr>
        <w:t>准确</w:t>
      </w:r>
      <w:r>
        <w:rPr>
          <w:rFonts w:hint="eastAsia"/>
        </w:rPr>
        <w:t>，紧贴实际，保障了标准的可执行性和适用性，</w:t>
      </w:r>
      <w:r w:rsidRPr="00F25F7C">
        <w:rPr>
          <w:rFonts w:hint="eastAsia"/>
        </w:rPr>
        <w:t>进一步提升国内核电厂</w:t>
      </w:r>
      <w:r>
        <w:rPr>
          <w:rFonts w:hint="eastAsia"/>
        </w:rPr>
        <w:t>主给水泵</w:t>
      </w:r>
      <w:r w:rsidRPr="00F25F7C">
        <w:rPr>
          <w:rFonts w:hint="eastAsia"/>
        </w:rPr>
        <w:t>的产品质量、规范设计、高效制造。</w:t>
      </w:r>
    </w:p>
    <w:p w14:paraId="747DB141" w14:textId="77777777" w:rsidR="00D76C9A" w:rsidRPr="00083B25" w:rsidRDefault="00D76C9A" w:rsidP="00D76C9A">
      <w:pPr>
        <w:ind w:firstLineChars="200" w:firstLine="480"/>
        <w:jc w:val="both"/>
        <w:rPr>
          <w:color w:val="000000" w:themeColor="text1"/>
        </w:rPr>
      </w:pPr>
      <w:r w:rsidRPr="00083B25">
        <w:rPr>
          <w:rFonts w:hint="eastAsia"/>
          <w:color w:val="000000" w:themeColor="text1"/>
        </w:rPr>
        <w:t>（2）</w:t>
      </w:r>
      <w:r w:rsidR="00083B25" w:rsidRPr="00965BF1">
        <w:rPr>
          <w:rFonts w:hint="eastAsia"/>
          <w:color w:val="000000" w:themeColor="text1"/>
        </w:rPr>
        <w:t>兼容性强</w:t>
      </w:r>
    </w:p>
    <w:p w14:paraId="1505F790" w14:textId="77777777" w:rsidR="00D76C9A" w:rsidRPr="0047145F" w:rsidRDefault="00083B25" w:rsidP="00D76C9A">
      <w:pPr>
        <w:ind w:firstLineChars="200" w:firstLine="480"/>
        <w:jc w:val="both"/>
      </w:pPr>
      <w:r>
        <w:rPr>
          <w:rFonts w:hint="eastAsia"/>
        </w:rPr>
        <w:t>主给水泵</w:t>
      </w:r>
      <w:r w:rsidRPr="008A4FFB">
        <w:rPr>
          <w:rFonts w:hint="eastAsia"/>
          <w:color w:val="000000" w:themeColor="text1"/>
        </w:rPr>
        <w:t>设计制造技术规范编写过程中充分调研和研究国内核电厂</w:t>
      </w:r>
      <w:r>
        <w:rPr>
          <w:rFonts w:hint="eastAsia"/>
        </w:rPr>
        <w:t>主给水泵</w:t>
      </w:r>
      <w:r w:rsidRPr="008A4FFB">
        <w:rPr>
          <w:rFonts w:hint="eastAsia"/>
          <w:color w:val="000000" w:themeColor="text1"/>
        </w:rPr>
        <w:t>的结构形式和设计、制造、检验等要求，内容覆盖了国内</w:t>
      </w:r>
      <w:r w:rsidR="00A01786">
        <w:rPr>
          <w:rFonts w:hint="eastAsia"/>
          <w:color w:val="000000" w:themeColor="text1"/>
        </w:rPr>
        <w:t>在运行各</w:t>
      </w:r>
      <w:r w:rsidRPr="008A4FFB">
        <w:rPr>
          <w:rFonts w:hint="eastAsia"/>
          <w:color w:val="000000" w:themeColor="text1"/>
        </w:rPr>
        <w:t>核电机组，适用于</w:t>
      </w:r>
      <w:r w:rsidR="00A01786">
        <w:rPr>
          <w:rFonts w:hint="eastAsia"/>
        </w:rPr>
        <w:t>“一机两泵”主给水泵</w:t>
      </w:r>
      <w:r w:rsidRPr="008A4FFB">
        <w:rPr>
          <w:rFonts w:hint="eastAsia"/>
          <w:color w:val="000000" w:themeColor="text1"/>
        </w:rPr>
        <w:t>、</w:t>
      </w:r>
      <w:r w:rsidR="00A01786">
        <w:rPr>
          <w:rFonts w:hint="eastAsia"/>
        </w:rPr>
        <w:t>“多级”主给水泵</w:t>
      </w:r>
      <w:r w:rsidRPr="008A4FFB">
        <w:rPr>
          <w:rFonts w:hint="eastAsia"/>
          <w:color w:val="000000" w:themeColor="text1"/>
        </w:rPr>
        <w:t>等不同类型的</w:t>
      </w:r>
      <w:r w:rsidR="00A01786">
        <w:rPr>
          <w:rFonts w:hint="eastAsia"/>
        </w:rPr>
        <w:t>主给水泵组</w:t>
      </w:r>
      <w:r w:rsidRPr="008A4FFB">
        <w:rPr>
          <w:rFonts w:hint="eastAsia"/>
          <w:color w:val="000000" w:themeColor="text1"/>
        </w:rPr>
        <w:t>。</w:t>
      </w:r>
      <w:r w:rsidR="00414A74">
        <w:rPr>
          <w:rFonts w:hint="eastAsia"/>
        </w:rPr>
        <w:t>同时</w:t>
      </w:r>
      <w:r w:rsidR="00D76C9A" w:rsidRPr="0047145F">
        <w:rPr>
          <w:rFonts w:hint="eastAsia"/>
        </w:rPr>
        <w:t>经过充分的讨论，总结经验和良好实践，为国内核电厂</w:t>
      </w:r>
      <w:r w:rsidR="00150E4D">
        <w:rPr>
          <w:rFonts w:hint="eastAsia"/>
        </w:rPr>
        <w:t>主给水泵</w:t>
      </w:r>
      <w:r w:rsidR="002C7BDF" w:rsidRPr="0047145F">
        <w:rPr>
          <w:rFonts w:hint="eastAsia"/>
        </w:rPr>
        <w:t>设计制造技术规范的编写</w:t>
      </w:r>
      <w:r w:rsidR="00D76C9A" w:rsidRPr="0047145F">
        <w:rPr>
          <w:rFonts w:hint="eastAsia"/>
        </w:rPr>
        <w:t>提供准确、详实的依据。</w:t>
      </w:r>
    </w:p>
    <w:p w14:paraId="20F706FD" w14:textId="77777777" w:rsidR="00D76C9A" w:rsidRPr="0047145F" w:rsidRDefault="00803CBF" w:rsidP="00D76C9A">
      <w:pPr>
        <w:numPr>
          <w:ilvl w:val="0"/>
          <w:numId w:val="1"/>
        </w:numPr>
        <w:ind w:firstLineChars="200" w:firstLine="480"/>
        <w:jc w:val="both"/>
      </w:pPr>
      <w:r>
        <w:rPr>
          <w:rFonts w:hint="eastAsia"/>
        </w:rPr>
        <w:t>高前瞻性</w:t>
      </w:r>
    </w:p>
    <w:p w14:paraId="3FD3C9D0" w14:textId="77777777" w:rsidR="00D76C9A" w:rsidRPr="0047145F" w:rsidRDefault="00D76C9A" w:rsidP="00186A8A">
      <w:pPr>
        <w:ind w:firstLineChars="200" w:firstLine="480"/>
        <w:jc w:val="both"/>
      </w:pPr>
      <w:r w:rsidRPr="0047145F">
        <w:rPr>
          <w:rFonts w:hint="eastAsia"/>
        </w:rPr>
        <w:lastRenderedPageBreak/>
        <w:t>标准中体现数字化监测和智能化维护等要求，通过对相关参数的数字化检测及时发现设备运行过程中的异常，并通过故障现象和参数趋势的分析定位故障点，制定合适的检修策略，经过积累逐步实现智能化维护</w:t>
      </w:r>
      <w:r w:rsidR="00186A8A" w:rsidRPr="00186A8A">
        <w:rPr>
          <w:rFonts w:hint="eastAsia"/>
        </w:rPr>
        <w:t>，</w:t>
      </w:r>
      <w:r w:rsidR="00186A8A" w:rsidRPr="0047145F">
        <w:rPr>
          <w:rFonts w:hint="eastAsia"/>
        </w:rPr>
        <w:t>进一步提升国内核电厂</w:t>
      </w:r>
      <w:r w:rsidR="00186A8A">
        <w:rPr>
          <w:rFonts w:hint="eastAsia"/>
        </w:rPr>
        <w:t>主给水泵</w:t>
      </w:r>
      <w:r w:rsidR="00186A8A" w:rsidRPr="0047145F">
        <w:rPr>
          <w:rFonts w:hint="eastAsia"/>
        </w:rPr>
        <w:t>的产品质量、规范设计、高效制造</w:t>
      </w:r>
      <w:r w:rsidRPr="0047145F">
        <w:rPr>
          <w:rFonts w:hint="eastAsia"/>
        </w:rPr>
        <w:t>。</w:t>
      </w:r>
    </w:p>
    <w:p w14:paraId="3AF2095A" w14:textId="77777777" w:rsidR="00E27A16" w:rsidRPr="0047145F" w:rsidRDefault="00D80D5F" w:rsidP="00CC40C4">
      <w:pPr>
        <w:jc w:val="both"/>
        <w:rPr>
          <w:b/>
        </w:rPr>
      </w:pPr>
      <w:r w:rsidRPr="0047145F">
        <w:rPr>
          <w:rFonts w:hint="eastAsia"/>
          <w:b/>
        </w:rPr>
        <w:t>2、标准主要内容的依据</w:t>
      </w:r>
    </w:p>
    <w:p w14:paraId="725DA4E6" w14:textId="77777777" w:rsidR="00D76C9A" w:rsidRDefault="00D76C9A" w:rsidP="00D76C9A">
      <w:pPr>
        <w:ind w:firstLineChars="200" w:firstLine="480"/>
        <w:jc w:val="both"/>
      </w:pPr>
      <w:r w:rsidRPr="0047145F">
        <w:rPr>
          <w:rFonts w:hint="eastAsia"/>
        </w:rPr>
        <w:t>本标准遵从</w:t>
      </w:r>
      <w:r w:rsidRPr="0047145F">
        <w:t>GB/T 1.1-2</w:t>
      </w:r>
      <w:r w:rsidRPr="0047145F">
        <w:rPr>
          <w:rFonts w:hint="eastAsia"/>
        </w:rPr>
        <w:t>020</w:t>
      </w:r>
      <w:r w:rsidRPr="0047145F">
        <w:t>的要求，在满足国家相关法律法规的基础上，参考了国内外相关标准，包括但不限于如</w:t>
      </w:r>
      <w:r w:rsidRPr="0047145F">
        <w:rPr>
          <w:rFonts w:hint="eastAsia"/>
        </w:rPr>
        <w:t>：</w:t>
      </w:r>
    </w:p>
    <w:p w14:paraId="0D8BF847" w14:textId="77777777" w:rsidR="004E661A" w:rsidRPr="004E661A" w:rsidRDefault="004E661A" w:rsidP="004E661A">
      <w:pPr>
        <w:autoSpaceDE w:val="0"/>
        <w:autoSpaceDN w:val="0"/>
        <w:spacing w:line="240" w:lineRule="auto"/>
        <w:ind w:firstLineChars="200" w:firstLine="420"/>
        <w:jc w:val="both"/>
        <w:rPr>
          <w:rFonts w:hAnsi="Times New Roman" w:cs="Times New Roman"/>
          <w:noProof/>
          <w:kern w:val="0"/>
          <w:sz w:val="21"/>
          <w:szCs w:val="20"/>
        </w:rPr>
      </w:pPr>
      <w:r w:rsidRPr="004E661A">
        <w:rPr>
          <w:rFonts w:hAnsi="Times New Roman" w:cs="Times New Roman" w:hint="eastAsia"/>
          <w:noProof/>
          <w:kern w:val="0"/>
          <w:sz w:val="21"/>
          <w:szCs w:val="20"/>
        </w:rPr>
        <w:t>GB/T</w:t>
      </w:r>
      <w:r w:rsidRPr="004E661A">
        <w:rPr>
          <w:rFonts w:hAnsi="Times New Roman" w:cs="Times New Roman"/>
          <w:noProof/>
          <w:kern w:val="0"/>
          <w:sz w:val="21"/>
          <w:szCs w:val="20"/>
        </w:rPr>
        <w:t xml:space="preserve"> </w:t>
      </w:r>
      <w:r w:rsidRPr="004E661A">
        <w:rPr>
          <w:rFonts w:hAnsi="Times New Roman" w:cs="Times New Roman" w:hint="eastAsia"/>
          <w:noProof/>
          <w:kern w:val="0"/>
          <w:sz w:val="21"/>
          <w:szCs w:val="20"/>
        </w:rPr>
        <w:t>7021</w:t>
      </w:r>
      <w:r w:rsidRPr="004E661A">
        <w:rPr>
          <w:rFonts w:hAnsi="Times New Roman" w:cs="Times New Roman"/>
          <w:noProof/>
          <w:kern w:val="0"/>
          <w:sz w:val="21"/>
          <w:szCs w:val="20"/>
        </w:rPr>
        <w:t xml:space="preserve">           </w:t>
      </w:r>
      <w:r w:rsidRPr="004E661A">
        <w:rPr>
          <w:rFonts w:hAnsi="Times New Roman" w:cs="Times New Roman" w:hint="eastAsia"/>
          <w:noProof/>
          <w:kern w:val="0"/>
          <w:sz w:val="21"/>
          <w:szCs w:val="20"/>
        </w:rPr>
        <w:t>离心泵名词术语</w:t>
      </w:r>
    </w:p>
    <w:p w14:paraId="4DC084D9" w14:textId="77777777" w:rsidR="004E661A" w:rsidRPr="004E661A" w:rsidRDefault="004E661A" w:rsidP="004E661A">
      <w:pPr>
        <w:autoSpaceDE w:val="0"/>
        <w:autoSpaceDN w:val="0"/>
        <w:spacing w:line="240" w:lineRule="auto"/>
        <w:ind w:firstLineChars="200" w:firstLine="420"/>
        <w:jc w:val="both"/>
        <w:rPr>
          <w:rFonts w:hAnsi="Times New Roman" w:cs="Times New Roman"/>
          <w:noProof/>
          <w:kern w:val="0"/>
          <w:sz w:val="21"/>
          <w:szCs w:val="20"/>
        </w:rPr>
      </w:pPr>
      <w:r w:rsidRPr="004E661A">
        <w:rPr>
          <w:rFonts w:hAnsi="Times New Roman" w:cs="Times New Roman" w:hint="eastAsia"/>
          <w:noProof/>
          <w:kern w:val="0"/>
          <w:sz w:val="21"/>
          <w:szCs w:val="20"/>
        </w:rPr>
        <w:t>GB/T</w:t>
      </w:r>
      <w:r w:rsidRPr="004E661A">
        <w:rPr>
          <w:rFonts w:hAnsi="Times New Roman" w:cs="Times New Roman"/>
          <w:noProof/>
          <w:kern w:val="0"/>
          <w:sz w:val="21"/>
          <w:szCs w:val="20"/>
        </w:rPr>
        <w:t xml:space="preserve"> </w:t>
      </w:r>
      <w:r w:rsidRPr="004E661A">
        <w:rPr>
          <w:rFonts w:hAnsi="Times New Roman" w:cs="Times New Roman" w:hint="eastAsia"/>
          <w:noProof/>
          <w:kern w:val="0"/>
          <w:sz w:val="21"/>
          <w:szCs w:val="20"/>
        </w:rPr>
        <w:t xml:space="preserve">3215  </w:t>
      </w:r>
      <w:r w:rsidRPr="004E661A">
        <w:rPr>
          <w:rFonts w:hAnsi="Times New Roman" w:cs="Times New Roman"/>
          <w:noProof/>
          <w:kern w:val="0"/>
          <w:sz w:val="21"/>
          <w:szCs w:val="20"/>
        </w:rPr>
        <w:t xml:space="preserve">         </w:t>
      </w:r>
      <w:r w:rsidRPr="004E661A">
        <w:rPr>
          <w:rFonts w:hAnsi="Times New Roman" w:cs="Times New Roman" w:hint="eastAsia"/>
          <w:noProof/>
          <w:kern w:val="0"/>
          <w:sz w:val="21"/>
          <w:szCs w:val="20"/>
        </w:rPr>
        <w:t>石油、重化学和天然气工业用离心泵</w:t>
      </w:r>
    </w:p>
    <w:p w14:paraId="6DB5567D" w14:textId="77777777" w:rsidR="004E661A" w:rsidRPr="004E661A" w:rsidRDefault="004E661A" w:rsidP="004E661A">
      <w:pPr>
        <w:autoSpaceDE w:val="0"/>
        <w:autoSpaceDN w:val="0"/>
        <w:spacing w:line="240" w:lineRule="auto"/>
        <w:ind w:firstLineChars="200" w:firstLine="420"/>
        <w:jc w:val="both"/>
        <w:rPr>
          <w:rFonts w:hAnsi="Times New Roman" w:cs="Times New Roman"/>
          <w:noProof/>
          <w:kern w:val="0"/>
          <w:sz w:val="21"/>
          <w:szCs w:val="20"/>
        </w:rPr>
      </w:pPr>
      <w:r w:rsidRPr="004E661A">
        <w:rPr>
          <w:rFonts w:hAnsi="Times New Roman" w:cs="Times New Roman" w:hint="eastAsia"/>
          <w:noProof/>
          <w:kern w:val="0"/>
          <w:sz w:val="21"/>
          <w:szCs w:val="20"/>
        </w:rPr>
        <w:t>GB/T</w:t>
      </w:r>
      <w:r w:rsidRPr="004E661A">
        <w:rPr>
          <w:rFonts w:hAnsi="Times New Roman" w:cs="Times New Roman"/>
          <w:noProof/>
          <w:kern w:val="0"/>
          <w:sz w:val="21"/>
          <w:szCs w:val="20"/>
        </w:rPr>
        <w:t xml:space="preserve"> </w:t>
      </w:r>
      <w:r w:rsidRPr="004E661A">
        <w:rPr>
          <w:rFonts w:hAnsi="Times New Roman" w:cs="Times New Roman" w:hint="eastAsia"/>
          <w:noProof/>
          <w:kern w:val="0"/>
          <w:sz w:val="21"/>
          <w:szCs w:val="20"/>
        </w:rPr>
        <w:t>3216</w:t>
      </w:r>
      <w:r w:rsidRPr="004E661A">
        <w:rPr>
          <w:rFonts w:hAnsi="Times New Roman" w:cs="Times New Roman"/>
          <w:noProof/>
          <w:kern w:val="0"/>
          <w:sz w:val="21"/>
          <w:szCs w:val="20"/>
        </w:rPr>
        <w:t xml:space="preserve">           </w:t>
      </w:r>
      <w:r w:rsidRPr="004E661A">
        <w:rPr>
          <w:rFonts w:hAnsi="Times New Roman" w:cs="Times New Roman" w:hint="eastAsia"/>
          <w:noProof/>
          <w:kern w:val="0"/>
          <w:sz w:val="21"/>
          <w:szCs w:val="20"/>
        </w:rPr>
        <w:t>回转动力泵 水力性能验收试验1级、2级和3级</w:t>
      </w:r>
    </w:p>
    <w:p w14:paraId="60C3FB8F" w14:textId="77777777" w:rsidR="004E661A" w:rsidRPr="004E661A" w:rsidRDefault="004E661A" w:rsidP="004E661A">
      <w:pPr>
        <w:autoSpaceDE w:val="0"/>
        <w:autoSpaceDN w:val="0"/>
        <w:spacing w:line="240" w:lineRule="auto"/>
        <w:ind w:firstLineChars="200" w:firstLine="420"/>
        <w:jc w:val="both"/>
        <w:rPr>
          <w:rFonts w:hAnsi="Times New Roman" w:cs="Times New Roman"/>
          <w:noProof/>
          <w:kern w:val="0"/>
          <w:sz w:val="21"/>
          <w:szCs w:val="20"/>
        </w:rPr>
      </w:pPr>
      <w:r w:rsidRPr="004E661A">
        <w:rPr>
          <w:rFonts w:hAnsi="Times New Roman" w:cs="Times New Roman" w:hint="eastAsia"/>
          <w:noProof/>
          <w:kern w:val="0"/>
          <w:sz w:val="21"/>
          <w:szCs w:val="20"/>
        </w:rPr>
        <w:t>GB/T</w:t>
      </w:r>
      <w:r w:rsidRPr="004E661A">
        <w:rPr>
          <w:rFonts w:hAnsi="Times New Roman" w:cs="Times New Roman"/>
          <w:noProof/>
          <w:kern w:val="0"/>
          <w:sz w:val="21"/>
          <w:szCs w:val="20"/>
        </w:rPr>
        <w:t xml:space="preserve"> </w:t>
      </w:r>
      <w:r w:rsidRPr="004E661A">
        <w:rPr>
          <w:rFonts w:hAnsi="Times New Roman" w:cs="Times New Roman" w:hint="eastAsia"/>
          <w:noProof/>
          <w:kern w:val="0"/>
          <w:sz w:val="21"/>
          <w:szCs w:val="20"/>
        </w:rPr>
        <w:t xml:space="preserve">6414  </w:t>
      </w:r>
      <w:r w:rsidRPr="004E661A">
        <w:rPr>
          <w:rFonts w:hAnsi="Times New Roman" w:cs="Times New Roman"/>
          <w:noProof/>
          <w:kern w:val="0"/>
          <w:sz w:val="21"/>
          <w:szCs w:val="20"/>
        </w:rPr>
        <w:t xml:space="preserve">         </w:t>
      </w:r>
      <w:r w:rsidRPr="004E661A">
        <w:rPr>
          <w:rFonts w:hAnsi="Times New Roman" w:cs="Times New Roman" w:hint="eastAsia"/>
          <w:noProof/>
          <w:kern w:val="0"/>
          <w:sz w:val="21"/>
          <w:szCs w:val="20"/>
        </w:rPr>
        <w:t>铸件尺寸公差与机械加工余量</w:t>
      </w:r>
    </w:p>
    <w:p w14:paraId="59968A6B" w14:textId="77777777" w:rsidR="004E661A" w:rsidRPr="004E661A" w:rsidRDefault="004E661A" w:rsidP="004E661A">
      <w:pPr>
        <w:autoSpaceDE w:val="0"/>
        <w:autoSpaceDN w:val="0"/>
        <w:spacing w:line="240" w:lineRule="auto"/>
        <w:ind w:leftChars="38" w:left="91" w:firstLineChars="150" w:firstLine="315"/>
        <w:jc w:val="both"/>
        <w:rPr>
          <w:rFonts w:hAnsi="Times New Roman" w:cs="Times New Roman"/>
          <w:noProof/>
          <w:kern w:val="0"/>
          <w:sz w:val="21"/>
          <w:szCs w:val="20"/>
        </w:rPr>
      </w:pPr>
      <w:r w:rsidRPr="004E661A">
        <w:rPr>
          <w:rFonts w:hAnsi="Times New Roman" w:cs="Times New Roman" w:hint="eastAsia"/>
          <w:noProof/>
          <w:kern w:val="0"/>
          <w:sz w:val="21"/>
          <w:szCs w:val="20"/>
        </w:rPr>
        <w:t>GB/T</w:t>
      </w:r>
      <w:r w:rsidRPr="004E661A">
        <w:rPr>
          <w:rFonts w:hAnsi="Times New Roman" w:cs="Times New Roman"/>
          <w:noProof/>
          <w:kern w:val="0"/>
          <w:sz w:val="21"/>
          <w:szCs w:val="20"/>
        </w:rPr>
        <w:t xml:space="preserve"> </w:t>
      </w:r>
      <w:r w:rsidRPr="004E661A">
        <w:rPr>
          <w:rFonts w:hAnsi="Times New Roman" w:cs="Times New Roman" w:hint="eastAsia"/>
          <w:noProof/>
          <w:kern w:val="0"/>
          <w:sz w:val="21"/>
          <w:szCs w:val="20"/>
        </w:rPr>
        <w:t xml:space="preserve">9239.1 </w:t>
      </w:r>
      <w:r w:rsidRPr="004E661A">
        <w:rPr>
          <w:rFonts w:hAnsi="Times New Roman" w:cs="Times New Roman"/>
          <w:noProof/>
          <w:kern w:val="0"/>
          <w:sz w:val="21"/>
          <w:szCs w:val="20"/>
        </w:rPr>
        <w:t xml:space="preserve">      </w:t>
      </w:r>
      <w:r>
        <w:rPr>
          <w:rFonts w:hAnsi="Times New Roman" w:cs="Times New Roman"/>
          <w:noProof/>
          <w:kern w:val="0"/>
          <w:sz w:val="21"/>
          <w:szCs w:val="20"/>
        </w:rPr>
        <w:t xml:space="preserve"> </w:t>
      </w:r>
      <w:r w:rsidRPr="004E661A">
        <w:rPr>
          <w:rFonts w:hAnsi="Times New Roman" w:cs="Times New Roman"/>
          <w:noProof/>
          <w:kern w:val="0"/>
          <w:sz w:val="21"/>
          <w:szCs w:val="20"/>
        </w:rPr>
        <w:t xml:space="preserve"> </w:t>
      </w:r>
      <w:r w:rsidRPr="004E661A">
        <w:rPr>
          <w:rFonts w:hAnsi="Times New Roman" w:cs="Times New Roman" w:hint="eastAsia"/>
          <w:noProof/>
          <w:kern w:val="0"/>
          <w:sz w:val="21"/>
          <w:szCs w:val="20"/>
        </w:rPr>
        <w:t>机械振动 恒态(刚性)转子平衡品质要求 第1部分:规范与平衡允差的检验</w:t>
      </w:r>
    </w:p>
    <w:p w14:paraId="7F49132B" w14:textId="77777777" w:rsidR="004E661A" w:rsidRPr="004E661A" w:rsidRDefault="004E661A" w:rsidP="004E661A">
      <w:pPr>
        <w:autoSpaceDE w:val="0"/>
        <w:autoSpaceDN w:val="0"/>
        <w:spacing w:line="240" w:lineRule="auto"/>
        <w:ind w:firstLineChars="200" w:firstLine="420"/>
        <w:jc w:val="both"/>
        <w:rPr>
          <w:rFonts w:hAnsi="Times New Roman" w:cs="Times New Roman"/>
          <w:noProof/>
          <w:kern w:val="0"/>
          <w:sz w:val="21"/>
          <w:szCs w:val="20"/>
        </w:rPr>
      </w:pPr>
      <w:r w:rsidRPr="004E661A">
        <w:rPr>
          <w:rFonts w:hAnsi="Times New Roman" w:cs="Times New Roman" w:hint="eastAsia"/>
          <w:noProof/>
          <w:kern w:val="0"/>
          <w:sz w:val="21"/>
          <w:szCs w:val="20"/>
        </w:rPr>
        <w:t>GB/T</w:t>
      </w:r>
      <w:r w:rsidRPr="004E661A">
        <w:rPr>
          <w:rFonts w:hAnsi="Times New Roman" w:cs="Times New Roman"/>
          <w:noProof/>
          <w:kern w:val="0"/>
          <w:sz w:val="21"/>
          <w:szCs w:val="20"/>
        </w:rPr>
        <w:t xml:space="preserve"> </w:t>
      </w:r>
      <w:r w:rsidRPr="004E661A">
        <w:rPr>
          <w:rFonts w:hAnsi="Times New Roman" w:cs="Times New Roman" w:hint="eastAsia"/>
          <w:noProof/>
          <w:kern w:val="0"/>
          <w:sz w:val="21"/>
          <w:szCs w:val="20"/>
        </w:rPr>
        <w:t xml:space="preserve">29529      </w:t>
      </w:r>
      <w:r w:rsidRPr="004E661A">
        <w:rPr>
          <w:rFonts w:hAnsi="Times New Roman" w:cs="Times New Roman"/>
          <w:noProof/>
          <w:kern w:val="0"/>
          <w:sz w:val="21"/>
          <w:szCs w:val="20"/>
        </w:rPr>
        <w:t xml:space="preserve">   </w:t>
      </w:r>
      <w:r w:rsidRPr="004E661A">
        <w:rPr>
          <w:rFonts w:hAnsi="Times New Roman" w:cs="Times New Roman" w:hint="eastAsia"/>
          <w:noProof/>
          <w:kern w:val="0"/>
          <w:sz w:val="21"/>
          <w:szCs w:val="20"/>
        </w:rPr>
        <w:t xml:space="preserve"> 泵的噪声测量与评价方法</w:t>
      </w:r>
    </w:p>
    <w:p w14:paraId="317152D5" w14:textId="77777777" w:rsidR="004E661A" w:rsidRPr="004E661A" w:rsidRDefault="004E661A" w:rsidP="004E661A">
      <w:pPr>
        <w:autoSpaceDE w:val="0"/>
        <w:autoSpaceDN w:val="0"/>
        <w:spacing w:line="240" w:lineRule="auto"/>
        <w:ind w:firstLineChars="200" w:firstLine="420"/>
        <w:jc w:val="both"/>
        <w:rPr>
          <w:rFonts w:hAnsi="Times New Roman" w:cs="Times New Roman"/>
          <w:noProof/>
          <w:kern w:val="0"/>
          <w:sz w:val="21"/>
          <w:szCs w:val="20"/>
        </w:rPr>
      </w:pPr>
      <w:r w:rsidRPr="004E661A">
        <w:rPr>
          <w:rFonts w:hAnsi="Times New Roman" w:cs="Times New Roman" w:hint="eastAsia"/>
          <w:noProof/>
          <w:kern w:val="0"/>
          <w:sz w:val="21"/>
          <w:szCs w:val="20"/>
        </w:rPr>
        <w:t>GB/T</w:t>
      </w:r>
      <w:r w:rsidRPr="004E661A">
        <w:rPr>
          <w:rFonts w:hAnsi="Times New Roman" w:cs="Times New Roman"/>
          <w:noProof/>
          <w:kern w:val="0"/>
          <w:sz w:val="21"/>
          <w:szCs w:val="20"/>
        </w:rPr>
        <w:t xml:space="preserve"> </w:t>
      </w:r>
      <w:r w:rsidRPr="004E661A">
        <w:rPr>
          <w:rFonts w:hAnsi="Times New Roman" w:cs="Times New Roman" w:hint="eastAsia"/>
          <w:noProof/>
          <w:kern w:val="0"/>
          <w:sz w:val="21"/>
          <w:szCs w:val="20"/>
        </w:rPr>
        <w:t>29531</w:t>
      </w:r>
      <w:r w:rsidRPr="004E661A">
        <w:rPr>
          <w:rFonts w:hAnsi="Times New Roman" w:cs="Times New Roman"/>
          <w:noProof/>
          <w:kern w:val="0"/>
          <w:sz w:val="21"/>
          <w:szCs w:val="20"/>
        </w:rPr>
        <w:t xml:space="preserve">         </w:t>
      </w:r>
      <w:r w:rsidRPr="004E661A">
        <w:rPr>
          <w:rFonts w:hAnsi="Times New Roman" w:cs="Times New Roman" w:hint="eastAsia"/>
          <w:noProof/>
          <w:kern w:val="0"/>
          <w:sz w:val="21"/>
          <w:szCs w:val="20"/>
        </w:rPr>
        <w:t xml:space="preserve"> 泵的振动测量与评价方法</w:t>
      </w:r>
    </w:p>
    <w:p w14:paraId="638372BE" w14:textId="77777777" w:rsidR="004E661A" w:rsidRPr="004E661A" w:rsidRDefault="004E661A" w:rsidP="004E661A">
      <w:pPr>
        <w:autoSpaceDE w:val="0"/>
        <w:autoSpaceDN w:val="0"/>
        <w:spacing w:line="240" w:lineRule="auto"/>
        <w:ind w:firstLineChars="200" w:firstLine="420"/>
        <w:jc w:val="both"/>
        <w:rPr>
          <w:rFonts w:hAnsi="Times New Roman" w:cs="Times New Roman"/>
          <w:noProof/>
          <w:kern w:val="0"/>
          <w:sz w:val="21"/>
          <w:szCs w:val="20"/>
        </w:rPr>
      </w:pPr>
      <w:r w:rsidRPr="004E661A">
        <w:rPr>
          <w:rFonts w:hAnsi="Times New Roman" w:cs="Times New Roman" w:hint="eastAsia"/>
          <w:noProof/>
          <w:kern w:val="0"/>
          <w:sz w:val="21"/>
          <w:szCs w:val="20"/>
        </w:rPr>
        <w:t>GB/T</w:t>
      </w:r>
      <w:r w:rsidRPr="004E661A">
        <w:rPr>
          <w:rFonts w:hAnsi="Times New Roman" w:cs="Times New Roman"/>
          <w:noProof/>
          <w:kern w:val="0"/>
          <w:sz w:val="21"/>
          <w:szCs w:val="20"/>
        </w:rPr>
        <w:t xml:space="preserve"> </w:t>
      </w:r>
      <w:r w:rsidRPr="004E661A">
        <w:rPr>
          <w:rFonts w:hAnsi="Times New Roman" w:cs="Times New Roman" w:hint="eastAsia"/>
          <w:noProof/>
          <w:kern w:val="0"/>
          <w:sz w:val="21"/>
          <w:szCs w:val="20"/>
        </w:rPr>
        <w:t>11348.3</w:t>
      </w:r>
      <w:r w:rsidRPr="004E661A">
        <w:rPr>
          <w:rFonts w:hAnsi="Times New Roman" w:cs="Times New Roman"/>
          <w:noProof/>
          <w:kern w:val="0"/>
          <w:sz w:val="21"/>
          <w:szCs w:val="20"/>
        </w:rPr>
        <w:t xml:space="preserve">        </w:t>
      </w:r>
      <w:r w:rsidRPr="004E661A">
        <w:rPr>
          <w:rFonts w:hAnsi="Times New Roman" w:cs="Times New Roman" w:hint="eastAsia"/>
          <w:noProof/>
          <w:kern w:val="0"/>
          <w:sz w:val="21"/>
          <w:szCs w:val="20"/>
        </w:rPr>
        <w:t>机械振动 在旋转轴上测量评价机器的振动</w:t>
      </w:r>
    </w:p>
    <w:p w14:paraId="44D5DA29" w14:textId="77777777" w:rsidR="004E661A" w:rsidRPr="004E661A" w:rsidRDefault="004E661A" w:rsidP="004E661A">
      <w:pPr>
        <w:autoSpaceDE w:val="0"/>
        <w:autoSpaceDN w:val="0"/>
        <w:spacing w:line="240" w:lineRule="auto"/>
        <w:ind w:firstLineChars="200" w:firstLine="420"/>
        <w:jc w:val="both"/>
        <w:rPr>
          <w:rFonts w:hAnsi="Times New Roman" w:cs="Times New Roman"/>
          <w:noProof/>
          <w:kern w:val="0"/>
          <w:sz w:val="21"/>
          <w:szCs w:val="20"/>
        </w:rPr>
      </w:pPr>
      <w:r w:rsidRPr="004E661A">
        <w:rPr>
          <w:rFonts w:hAnsi="Times New Roman" w:cs="Times New Roman" w:hint="eastAsia"/>
          <w:noProof/>
          <w:kern w:val="0"/>
          <w:sz w:val="21"/>
          <w:szCs w:val="20"/>
        </w:rPr>
        <w:t>JB/T 6879           离心泵铸件过流部位尺寸公差</w:t>
      </w:r>
    </w:p>
    <w:p w14:paraId="5B1F2964" w14:textId="77777777" w:rsidR="004E661A" w:rsidRPr="004E661A" w:rsidRDefault="004E661A" w:rsidP="004E661A">
      <w:pPr>
        <w:autoSpaceDE w:val="0"/>
        <w:autoSpaceDN w:val="0"/>
        <w:spacing w:line="240" w:lineRule="auto"/>
        <w:ind w:firstLineChars="200" w:firstLine="420"/>
        <w:jc w:val="both"/>
        <w:rPr>
          <w:rFonts w:hAnsi="Times New Roman" w:cs="Times New Roman"/>
          <w:noProof/>
          <w:kern w:val="0"/>
          <w:sz w:val="21"/>
          <w:szCs w:val="20"/>
        </w:rPr>
      </w:pPr>
      <w:r w:rsidRPr="004E661A">
        <w:rPr>
          <w:rFonts w:hAnsi="Times New Roman" w:cs="Times New Roman" w:hint="eastAsia"/>
          <w:noProof/>
          <w:kern w:val="0"/>
          <w:sz w:val="21"/>
          <w:szCs w:val="20"/>
        </w:rPr>
        <w:t>JB/T</w:t>
      </w:r>
      <w:r w:rsidRPr="004E661A">
        <w:rPr>
          <w:rFonts w:hAnsi="Times New Roman" w:cs="Times New Roman"/>
          <w:noProof/>
          <w:kern w:val="0"/>
          <w:sz w:val="21"/>
          <w:szCs w:val="20"/>
        </w:rPr>
        <w:t xml:space="preserve"> </w:t>
      </w:r>
      <w:r w:rsidRPr="004E661A">
        <w:rPr>
          <w:rFonts w:hAnsi="Times New Roman" w:cs="Times New Roman" w:hint="eastAsia"/>
          <w:noProof/>
          <w:kern w:val="0"/>
          <w:sz w:val="21"/>
          <w:szCs w:val="20"/>
        </w:rPr>
        <w:t xml:space="preserve">6880.2  </w:t>
      </w:r>
      <w:r w:rsidRPr="004E661A">
        <w:rPr>
          <w:rFonts w:hAnsi="Times New Roman" w:cs="Times New Roman"/>
          <w:noProof/>
          <w:kern w:val="0"/>
          <w:sz w:val="21"/>
          <w:szCs w:val="20"/>
        </w:rPr>
        <w:t xml:space="preserve">       </w:t>
      </w:r>
      <w:r w:rsidRPr="004E661A">
        <w:rPr>
          <w:rFonts w:hAnsi="Times New Roman" w:cs="Times New Roman" w:hint="eastAsia"/>
          <w:noProof/>
          <w:kern w:val="0"/>
          <w:sz w:val="21"/>
          <w:szCs w:val="20"/>
        </w:rPr>
        <w:t>泵用铸钢件</w:t>
      </w:r>
    </w:p>
    <w:p w14:paraId="5583BAA4" w14:textId="77777777" w:rsidR="004E661A" w:rsidRPr="004E661A" w:rsidRDefault="004E661A" w:rsidP="004E661A">
      <w:pPr>
        <w:autoSpaceDE w:val="0"/>
        <w:autoSpaceDN w:val="0"/>
        <w:spacing w:line="240" w:lineRule="auto"/>
        <w:ind w:firstLineChars="200" w:firstLine="420"/>
        <w:jc w:val="both"/>
        <w:rPr>
          <w:rFonts w:hAnsi="Times New Roman" w:cs="Times New Roman"/>
          <w:noProof/>
          <w:kern w:val="0"/>
          <w:sz w:val="21"/>
          <w:szCs w:val="20"/>
        </w:rPr>
      </w:pPr>
      <w:r w:rsidRPr="004E661A">
        <w:rPr>
          <w:rFonts w:hAnsi="Times New Roman" w:cs="Times New Roman" w:hint="eastAsia"/>
          <w:noProof/>
          <w:kern w:val="0"/>
          <w:sz w:val="21"/>
          <w:szCs w:val="20"/>
        </w:rPr>
        <w:t>NB/T</w:t>
      </w:r>
      <w:r w:rsidRPr="004E661A">
        <w:rPr>
          <w:rFonts w:hAnsi="Times New Roman" w:cs="Times New Roman"/>
          <w:noProof/>
          <w:kern w:val="0"/>
          <w:sz w:val="21"/>
          <w:szCs w:val="20"/>
        </w:rPr>
        <w:t xml:space="preserve"> </w:t>
      </w:r>
      <w:r w:rsidRPr="004E661A">
        <w:rPr>
          <w:rFonts w:hAnsi="Times New Roman" w:cs="Times New Roman" w:hint="eastAsia"/>
          <w:noProof/>
          <w:kern w:val="0"/>
          <w:sz w:val="21"/>
          <w:szCs w:val="20"/>
        </w:rPr>
        <w:t xml:space="preserve">20003.7  </w:t>
      </w:r>
      <w:r w:rsidRPr="004E661A">
        <w:rPr>
          <w:rFonts w:hAnsi="Times New Roman" w:cs="Times New Roman"/>
          <w:noProof/>
          <w:kern w:val="0"/>
          <w:sz w:val="21"/>
          <w:szCs w:val="20"/>
        </w:rPr>
        <w:t xml:space="preserve">      </w:t>
      </w:r>
      <w:r w:rsidRPr="004E661A">
        <w:rPr>
          <w:rFonts w:hAnsi="Times New Roman" w:cs="Times New Roman" w:hint="eastAsia"/>
          <w:noProof/>
          <w:kern w:val="0"/>
          <w:sz w:val="21"/>
          <w:szCs w:val="20"/>
        </w:rPr>
        <w:t>核电厂核岛机械设备无损检测 第7部分：目视检测</w:t>
      </w:r>
    </w:p>
    <w:p w14:paraId="399C1333" w14:textId="77777777" w:rsidR="004E661A" w:rsidRPr="004E661A" w:rsidRDefault="004E661A" w:rsidP="004E661A">
      <w:pPr>
        <w:autoSpaceDE w:val="0"/>
        <w:autoSpaceDN w:val="0"/>
        <w:spacing w:line="240" w:lineRule="auto"/>
        <w:ind w:firstLineChars="200" w:firstLine="420"/>
        <w:jc w:val="both"/>
        <w:rPr>
          <w:rFonts w:hAnsi="Times New Roman" w:cs="Times New Roman"/>
          <w:noProof/>
          <w:kern w:val="0"/>
          <w:sz w:val="21"/>
          <w:szCs w:val="20"/>
        </w:rPr>
      </w:pPr>
      <w:r w:rsidRPr="004E661A">
        <w:rPr>
          <w:rFonts w:hAnsi="Times New Roman" w:cs="Times New Roman" w:hint="eastAsia"/>
          <w:noProof/>
          <w:kern w:val="0"/>
          <w:sz w:val="21"/>
          <w:szCs w:val="20"/>
        </w:rPr>
        <w:t>NB/T</w:t>
      </w:r>
      <w:r w:rsidRPr="004E661A">
        <w:rPr>
          <w:rFonts w:hAnsi="Times New Roman" w:cs="Times New Roman"/>
          <w:noProof/>
          <w:kern w:val="0"/>
          <w:sz w:val="21"/>
          <w:szCs w:val="20"/>
        </w:rPr>
        <w:t xml:space="preserve"> </w:t>
      </w:r>
      <w:r w:rsidRPr="004E661A">
        <w:rPr>
          <w:rFonts w:hAnsi="Times New Roman" w:cs="Times New Roman" w:hint="eastAsia"/>
          <w:noProof/>
          <w:kern w:val="0"/>
          <w:sz w:val="21"/>
          <w:szCs w:val="20"/>
        </w:rPr>
        <w:t>47013.3</w:t>
      </w:r>
      <w:r w:rsidRPr="004E661A">
        <w:rPr>
          <w:rFonts w:hAnsi="Times New Roman" w:cs="Times New Roman" w:hint="eastAsia"/>
          <w:noProof/>
          <w:kern w:val="0"/>
          <w:sz w:val="21"/>
          <w:szCs w:val="20"/>
        </w:rPr>
        <w:tab/>
      </w:r>
      <w:r w:rsidRPr="004E661A">
        <w:rPr>
          <w:rFonts w:hAnsi="Times New Roman" w:cs="Times New Roman"/>
          <w:noProof/>
          <w:kern w:val="0"/>
          <w:sz w:val="21"/>
          <w:szCs w:val="20"/>
        </w:rPr>
        <w:t xml:space="preserve">    </w:t>
      </w:r>
      <w:r w:rsidRPr="004E661A">
        <w:rPr>
          <w:rFonts w:hAnsi="Times New Roman" w:cs="Times New Roman" w:hint="eastAsia"/>
          <w:noProof/>
          <w:kern w:val="0"/>
          <w:sz w:val="21"/>
          <w:szCs w:val="20"/>
        </w:rPr>
        <w:t>承压设备无损检测 第3部分：超声检测</w:t>
      </w:r>
    </w:p>
    <w:p w14:paraId="33995B67" w14:textId="77777777" w:rsidR="004E661A" w:rsidRPr="004E661A" w:rsidRDefault="004E661A" w:rsidP="004E661A">
      <w:pPr>
        <w:autoSpaceDE w:val="0"/>
        <w:autoSpaceDN w:val="0"/>
        <w:spacing w:line="240" w:lineRule="auto"/>
        <w:ind w:firstLineChars="200" w:firstLine="420"/>
        <w:jc w:val="both"/>
        <w:rPr>
          <w:rFonts w:hAnsi="Times New Roman" w:cs="Times New Roman"/>
          <w:noProof/>
          <w:kern w:val="0"/>
          <w:sz w:val="21"/>
          <w:szCs w:val="20"/>
        </w:rPr>
      </w:pPr>
      <w:r w:rsidRPr="004E661A">
        <w:rPr>
          <w:rFonts w:hAnsi="Times New Roman" w:cs="Times New Roman" w:hint="eastAsia"/>
          <w:noProof/>
          <w:kern w:val="0"/>
          <w:sz w:val="21"/>
          <w:szCs w:val="20"/>
        </w:rPr>
        <w:t>NB/T</w:t>
      </w:r>
      <w:r w:rsidRPr="004E661A">
        <w:rPr>
          <w:rFonts w:hAnsi="Times New Roman" w:cs="Times New Roman"/>
          <w:noProof/>
          <w:kern w:val="0"/>
          <w:sz w:val="21"/>
          <w:szCs w:val="20"/>
        </w:rPr>
        <w:t xml:space="preserve"> </w:t>
      </w:r>
      <w:r w:rsidRPr="004E661A">
        <w:rPr>
          <w:rFonts w:hAnsi="Times New Roman" w:cs="Times New Roman" w:hint="eastAsia"/>
          <w:noProof/>
          <w:kern w:val="0"/>
          <w:sz w:val="21"/>
          <w:szCs w:val="20"/>
        </w:rPr>
        <w:t>47013.4</w:t>
      </w:r>
      <w:r w:rsidRPr="004E661A">
        <w:rPr>
          <w:rFonts w:hAnsi="Times New Roman" w:cs="Times New Roman" w:hint="eastAsia"/>
          <w:noProof/>
          <w:kern w:val="0"/>
          <w:sz w:val="21"/>
          <w:szCs w:val="20"/>
        </w:rPr>
        <w:tab/>
      </w:r>
      <w:r w:rsidRPr="004E661A">
        <w:rPr>
          <w:rFonts w:hAnsi="Times New Roman" w:cs="Times New Roman"/>
          <w:noProof/>
          <w:kern w:val="0"/>
          <w:sz w:val="21"/>
          <w:szCs w:val="20"/>
        </w:rPr>
        <w:t xml:space="preserve">    </w:t>
      </w:r>
      <w:r w:rsidRPr="004E661A">
        <w:rPr>
          <w:rFonts w:hAnsi="Times New Roman" w:cs="Times New Roman" w:hint="eastAsia"/>
          <w:noProof/>
          <w:kern w:val="0"/>
          <w:sz w:val="21"/>
          <w:szCs w:val="20"/>
        </w:rPr>
        <w:t>承压设备无损检测 第4部分：磁粉检测</w:t>
      </w:r>
    </w:p>
    <w:p w14:paraId="1D544A06" w14:textId="77777777" w:rsidR="004E661A" w:rsidRPr="004E661A" w:rsidRDefault="004E661A" w:rsidP="004E661A">
      <w:pPr>
        <w:autoSpaceDE w:val="0"/>
        <w:autoSpaceDN w:val="0"/>
        <w:spacing w:line="240" w:lineRule="auto"/>
        <w:ind w:firstLineChars="200" w:firstLine="420"/>
        <w:jc w:val="both"/>
        <w:rPr>
          <w:rFonts w:hAnsi="Times New Roman" w:cs="Times New Roman"/>
          <w:noProof/>
          <w:kern w:val="0"/>
          <w:sz w:val="21"/>
          <w:szCs w:val="20"/>
        </w:rPr>
      </w:pPr>
      <w:r w:rsidRPr="004E661A">
        <w:rPr>
          <w:rFonts w:hAnsi="Times New Roman" w:cs="Times New Roman" w:hint="eastAsia"/>
          <w:noProof/>
          <w:kern w:val="0"/>
          <w:sz w:val="21"/>
          <w:szCs w:val="20"/>
        </w:rPr>
        <w:t>NB/T</w:t>
      </w:r>
      <w:r w:rsidRPr="004E661A">
        <w:rPr>
          <w:rFonts w:hAnsi="Times New Roman" w:cs="Times New Roman"/>
          <w:noProof/>
          <w:kern w:val="0"/>
          <w:sz w:val="21"/>
          <w:szCs w:val="20"/>
        </w:rPr>
        <w:t xml:space="preserve"> </w:t>
      </w:r>
      <w:r w:rsidRPr="004E661A">
        <w:rPr>
          <w:rFonts w:hAnsi="Times New Roman" w:cs="Times New Roman" w:hint="eastAsia"/>
          <w:noProof/>
          <w:kern w:val="0"/>
          <w:sz w:val="21"/>
          <w:szCs w:val="20"/>
        </w:rPr>
        <w:t>47013.5</w:t>
      </w:r>
      <w:r w:rsidRPr="004E661A">
        <w:rPr>
          <w:rFonts w:hAnsi="Times New Roman" w:cs="Times New Roman" w:hint="eastAsia"/>
          <w:noProof/>
          <w:kern w:val="0"/>
          <w:sz w:val="21"/>
          <w:szCs w:val="20"/>
        </w:rPr>
        <w:tab/>
      </w:r>
      <w:r w:rsidRPr="004E661A">
        <w:rPr>
          <w:rFonts w:hAnsi="Times New Roman" w:cs="Times New Roman"/>
          <w:noProof/>
          <w:kern w:val="0"/>
          <w:sz w:val="21"/>
          <w:szCs w:val="20"/>
        </w:rPr>
        <w:t xml:space="preserve">    </w:t>
      </w:r>
      <w:r w:rsidRPr="004E661A">
        <w:rPr>
          <w:rFonts w:hAnsi="Times New Roman" w:cs="Times New Roman" w:hint="eastAsia"/>
          <w:noProof/>
          <w:kern w:val="0"/>
          <w:sz w:val="21"/>
          <w:szCs w:val="20"/>
        </w:rPr>
        <w:t>承压设备无损检测 第5部分：渗透检测</w:t>
      </w:r>
    </w:p>
    <w:p w14:paraId="45A88638" w14:textId="77777777" w:rsidR="004E661A" w:rsidRPr="004E661A" w:rsidRDefault="004E661A" w:rsidP="004E661A">
      <w:pPr>
        <w:autoSpaceDE w:val="0"/>
        <w:autoSpaceDN w:val="0"/>
        <w:spacing w:line="240" w:lineRule="auto"/>
        <w:ind w:firstLineChars="200" w:firstLine="420"/>
        <w:jc w:val="both"/>
        <w:rPr>
          <w:rFonts w:hAnsi="Times New Roman" w:cs="Times New Roman"/>
          <w:noProof/>
          <w:kern w:val="0"/>
          <w:sz w:val="21"/>
          <w:szCs w:val="20"/>
        </w:rPr>
      </w:pPr>
      <w:r w:rsidRPr="004E661A">
        <w:rPr>
          <w:rFonts w:hAnsi="Times New Roman" w:cs="Times New Roman" w:hint="eastAsia"/>
          <w:noProof/>
          <w:kern w:val="0"/>
          <w:sz w:val="21"/>
          <w:szCs w:val="20"/>
        </w:rPr>
        <w:t>ISO 10816-7         在旋转轴上测量的工业设施用旋转动力泵</w:t>
      </w:r>
    </w:p>
    <w:p w14:paraId="6D31FB77" w14:textId="77777777" w:rsidR="004E661A" w:rsidRPr="004E661A" w:rsidRDefault="004E661A" w:rsidP="004E661A">
      <w:pPr>
        <w:autoSpaceDE w:val="0"/>
        <w:autoSpaceDN w:val="0"/>
        <w:spacing w:line="240" w:lineRule="auto"/>
        <w:ind w:firstLineChars="200" w:firstLine="420"/>
        <w:jc w:val="both"/>
        <w:rPr>
          <w:rFonts w:hAnsi="Times New Roman" w:cs="Times New Roman"/>
          <w:noProof/>
          <w:kern w:val="0"/>
          <w:sz w:val="21"/>
          <w:szCs w:val="20"/>
        </w:rPr>
      </w:pPr>
      <w:r w:rsidRPr="004E661A">
        <w:rPr>
          <w:rFonts w:hAnsi="Times New Roman" w:cs="Times New Roman" w:hint="eastAsia"/>
          <w:noProof/>
          <w:kern w:val="0"/>
          <w:sz w:val="21"/>
          <w:szCs w:val="20"/>
        </w:rPr>
        <w:t>API 670             振动、轴向位置和轴承温度监测系统</w:t>
      </w:r>
    </w:p>
    <w:p w14:paraId="3188FE5D" w14:textId="77777777" w:rsidR="004E661A" w:rsidRPr="004E661A" w:rsidRDefault="004E661A" w:rsidP="004E661A">
      <w:pPr>
        <w:autoSpaceDE w:val="0"/>
        <w:autoSpaceDN w:val="0"/>
        <w:spacing w:line="240" w:lineRule="auto"/>
        <w:ind w:firstLineChars="200" w:firstLine="420"/>
        <w:jc w:val="both"/>
        <w:rPr>
          <w:rFonts w:hAnsi="Times New Roman" w:cs="Times New Roman"/>
          <w:noProof/>
          <w:kern w:val="0"/>
          <w:sz w:val="21"/>
          <w:szCs w:val="20"/>
        </w:rPr>
      </w:pPr>
      <w:r w:rsidRPr="004E661A">
        <w:rPr>
          <w:rFonts w:hAnsi="Times New Roman" w:cs="Times New Roman" w:hint="eastAsia"/>
          <w:noProof/>
          <w:kern w:val="0"/>
          <w:sz w:val="21"/>
          <w:szCs w:val="20"/>
        </w:rPr>
        <w:t xml:space="preserve">ASME SA388  </w:t>
      </w:r>
      <w:r w:rsidRPr="004E661A">
        <w:rPr>
          <w:rFonts w:hAnsi="Times New Roman" w:cs="Times New Roman"/>
          <w:noProof/>
          <w:kern w:val="0"/>
          <w:sz w:val="21"/>
          <w:szCs w:val="20"/>
        </w:rPr>
        <w:t xml:space="preserve">        </w:t>
      </w:r>
      <w:r w:rsidRPr="004E661A">
        <w:rPr>
          <w:rFonts w:hAnsi="Times New Roman" w:cs="Times New Roman" w:hint="eastAsia"/>
          <w:noProof/>
          <w:kern w:val="0"/>
          <w:sz w:val="21"/>
          <w:szCs w:val="20"/>
        </w:rPr>
        <w:t>大型钢锻件超声波检验</w:t>
      </w:r>
    </w:p>
    <w:p w14:paraId="6F93129E" w14:textId="77777777" w:rsidR="004E661A" w:rsidRPr="004E661A" w:rsidRDefault="004E661A" w:rsidP="004E661A">
      <w:pPr>
        <w:autoSpaceDE w:val="0"/>
        <w:autoSpaceDN w:val="0"/>
        <w:spacing w:line="240" w:lineRule="auto"/>
        <w:ind w:leftChars="200" w:left="2580" w:hangingChars="1000" w:hanging="2100"/>
        <w:jc w:val="both"/>
        <w:rPr>
          <w:rFonts w:hAnsi="Times New Roman" w:cs="Times New Roman"/>
          <w:noProof/>
          <w:kern w:val="0"/>
          <w:sz w:val="21"/>
          <w:szCs w:val="20"/>
        </w:rPr>
      </w:pPr>
      <w:r w:rsidRPr="004E661A">
        <w:rPr>
          <w:rFonts w:hAnsi="Times New Roman" w:cs="Times New Roman" w:hint="eastAsia"/>
          <w:noProof/>
          <w:kern w:val="0"/>
          <w:sz w:val="21"/>
          <w:szCs w:val="20"/>
        </w:rPr>
        <w:t xml:space="preserve">MSS-SP-55  </w:t>
      </w:r>
      <w:r w:rsidRPr="004E661A">
        <w:rPr>
          <w:rFonts w:hAnsi="Times New Roman" w:cs="Times New Roman"/>
          <w:noProof/>
          <w:kern w:val="0"/>
          <w:sz w:val="21"/>
          <w:szCs w:val="20"/>
        </w:rPr>
        <w:t xml:space="preserve">        </w:t>
      </w:r>
      <w:r w:rsidRPr="004E661A">
        <w:rPr>
          <w:rFonts w:hAnsi="Times New Roman" w:cs="Times New Roman" w:hint="eastAsia"/>
          <w:noProof/>
          <w:kern w:val="0"/>
          <w:sz w:val="21"/>
          <w:szCs w:val="20"/>
        </w:rPr>
        <w:t>阀门、法兰、管件和其他管道部件用铸铁件质量标准-表面缺陷评定的目视检验方法</w:t>
      </w:r>
    </w:p>
    <w:p w14:paraId="783E399F" w14:textId="77777777" w:rsidR="00E27A16" w:rsidRPr="0047145F" w:rsidRDefault="00D80D5F" w:rsidP="00CC40C4">
      <w:pPr>
        <w:jc w:val="both"/>
        <w:rPr>
          <w:b/>
        </w:rPr>
      </w:pPr>
      <w:r w:rsidRPr="0047145F">
        <w:rPr>
          <w:rFonts w:hint="eastAsia"/>
          <w:b/>
        </w:rPr>
        <w:t>3、解决的主要问题</w:t>
      </w:r>
    </w:p>
    <w:p w14:paraId="06357D47" w14:textId="77777777" w:rsidR="00D76C9A" w:rsidRPr="0047145F" w:rsidRDefault="00D76C9A" w:rsidP="00CC40C4">
      <w:pPr>
        <w:ind w:firstLineChars="200" w:firstLine="480"/>
        <w:jc w:val="both"/>
      </w:pPr>
      <w:r w:rsidRPr="00A60A82">
        <w:rPr>
          <w:rFonts w:hint="eastAsia"/>
        </w:rPr>
        <w:t>核电厂用</w:t>
      </w:r>
      <w:r w:rsidR="00A60A82">
        <w:rPr>
          <w:rFonts w:hint="eastAsia"/>
        </w:rPr>
        <w:t>主给</w:t>
      </w:r>
      <w:r w:rsidRPr="00A60A82">
        <w:rPr>
          <w:rFonts w:hint="eastAsia"/>
        </w:rPr>
        <w:t>水泵的设计、制造技术主要由外国企业掌握，他们始终控制着设计、制造技术，垄断着市场的价格，随着国家大力发展核电事业，大批国内优质企业通过自主</w:t>
      </w:r>
      <w:proofErr w:type="gramStart"/>
      <w:r w:rsidRPr="00A60A82">
        <w:rPr>
          <w:rFonts w:hint="eastAsia"/>
        </w:rPr>
        <w:t>研发</w:t>
      </w:r>
      <w:r w:rsidR="00A60A82">
        <w:rPr>
          <w:rFonts w:hint="eastAsia"/>
        </w:rPr>
        <w:t>主</w:t>
      </w:r>
      <w:proofErr w:type="gramEnd"/>
      <w:r w:rsidR="00A60A82">
        <w:rPr>
          <w:rFonts w:hint="eastAsia"/>
        </w:rPr>
        <w:t>给</w:t>
      </w:r>
      <w:r w:rsidRPr="00A60A82">
        <w:rPr>
          <w:rFonts w:hint="eastAsia"/>
        </w:rPr>
        <w:t>水泵，逐渐掌握了该泵的设计制造技术，确保了我国核电机组及设备的自主设计、自主制造、自主运营、自主维护。虽然</w:t>
      </w:r>
      <w:r w:rsidR="00A60A82">
        <w:rPr>
          <w:rFonts w:hint="eastAsia"/>
        </w:rPr>
        <w:t>主给</w:t>
      </w:r>
      <w:r w:rsidRPr="00A60A82">
        <w:rPr>
          <w:rFonts w:hint="eastAsia"/>
        </w:rPr>
        <w:t>水泵已实现国产化，但关于该泵的设计、制造等要求还是参考其他通用泵标准来执行，通用泵标准不能完全适用，部分标准解释存在争议部分，同时由于</w:t>
      </w:r>
      <w:r w:rsidR="0069442D">
        <w:rPr>
          <w:rFonts w:hint="eastAsia"/>
        </w:rPr>
        <w:t>核电厂</w:t>
      </w:r>
      <w:r w:rsidRPr="00A60A82">
        <w:rPr>
          <w:rFonts w:hint="eastAsia"/>
        </w:rPr>
        <w:t>的安全要求，对核电用泵可靠性提出了很高的要求，且目前国家正在大力推进数字化发展，各设计院也已在开展核电用泵的在线监测研究，并提出重要关键泵供货时需配置</w:t>
      </w:r>
      <w:r w:rsidRPr="00A60A82">
        <w:rPr>
          <w:rFonts w:hint="eastAsia"/>
        </w:rPr>
        <w:lastRenderedPageBreak/>
        <w:t>在线监测系统，但已有标准没有规定可靠性和数字化指标，因此，我们急需制定一份专用</w:t>
      </w:r>
      <w:r w:rsidR="0069442D">
        <w:rPr>
          <w:rFonts w:hint="eastAsia"/>
        </w:rPr>
        <w:t>核电厂</w:t>
      </w:r>
      <w:r w:rsidR="00150E4D">
        <w:rPr>
          <w:rFonts w:hint="eastAsia"/>
        </w:rPr>
        <w:t>主给水泵</w:t>
      </w:r>
      <w:r w:rsidRPr="00A60A82">
        <w:rPr>
          <w:rFonts w:hint="eastAsia"/>
        </w:rPr>
        <w:t>设计、制造、安装及调试要求的标准，来规范核电</w:t>
      </w:r>
      <w:r w:rsidR="00A60A82">
        <w:rPr>
          <w:rFonts w:hint="eastAsia"/>
        </w:rPr>
        <w:t>厂主给</w:t>
      </w:r>
      <w:r w:rsidRPr="00A60A82">
        <w:rPr>
          <w:rFonts w:hint="eastAsia"/>
        </w:rPr>
        <w:t>水泵的整个设计、制造、安装、调试、供货过程以及对其可靠性、在线监测等方面提出要求，以此来提升该泵的产品质量、规范设计、高效制造，保证其在核电</w:t>
      </w:r>
      <w:r w:rsidR="0069442D">
        <w:rPr>
          <w:rFonts w:hint="eastAsia"/>
        </w:rPr>
        <w:t>厂</w:t>
      </w:r>
      <w:r w:rsidRPr="00A60A82">
        <w:rPr>
          <w:rFonts w:hint="eastAsia"/>
        </w:rPr>
        <w:t>能长期稳定可靠运行。</w:t>
      </w:r>
    </w:p>
    <w:p w14:paraId="4D13D1A7" w14:textId="77777777" w:rsidR="00E27A16" w:rsidRPr="0047145F" w:rsidRDefault="00D80D5F" w:rsidP="00CC40C4">
      <w:pPr>
        <w:jc w:val="both"/>
        <w:outlineLvl w:val="0"/>
        <w:rPr>
          <w:b/>
          <w:sz w:val="28"/>
          <w:szCs w:val="28"/>
        </w:rPr>
      </w:pPr>
      <w:r w:rsidRPr="0047145F">
        <w:rPr>
          <w:rFonts w:hint="eastAsia"/>
          <w:b/>
          <w:sz w:val="28"/>
          <w:szCs w:val="28"/>
        </w:rPr>
        <w:t>三、主要试验（或验证）情况</w:t>
      </w:r>
    </w:p>
    <w:p w14:paraId="0C5ECABD" w14:textId="77777777" w:rsidR="00D76C9A" w:rsidRPr="0047145F" w:rsidRDefault="005033D4" w:rsidP="00D76C9A">
      <w:pPr>
        <w:ind w:firstLineChars="200" w:firstLine="480"/>
        <w:jc w:val="both"/>
      </w:pPr>
      <w:r w:rsidRPr="0047145F">
        <w:rPr>
          <w:rFonts w:hint="eastAsia"/>
        </w:rPr>
        <w:t>本标准对</w:t>
      </w:r>
      <w:r w:rsidR="007F210F">
        <w:rPr>
          <w:rFonts w:hint="eastAsia"/>
        </w:rPr>
        <w:t>主给</w:t>
      </w:r>
      <w:r w:rsidRPr="0047145F">
        <w:rPr>
          <w:rFonts w:hint="eastAsia"/>
        </w:rPr>
        <w:t>水泵制造、出厂验收期间的试验项目提出了基本要求</w:t>
      </w:r>
      <w:r w:rsidR="00D76C9A" w:rsidRPr="0047145F">
        <w:rPr>
          <w:rFonts w:hint="eastAsia"/>
        </w:rPr>
        <w:t>，</w:t>
      </w:r>
      <w:r w:rsidRPr="0047145F">
        <w:rPr>
          <w:rFonts w:hint="eastAsia"/>
        </w:rPr>
        <w:t>包括：</w:t>
      </w:r>
      <w:r w:rsidR="00D76C9A" w:rsidRPr="0047145F">
        <w:rPr>
          <w:rFonts w:hint="eastAsia"/>
        </w:rPr>
        <w:t>承压零部件的水压试验、转子</w:t>
      </w:r>
      <w:r w:rsidRPr="0047145F">
        <w:rPr>
          <w:rFonts w:hint="eastAsia"/>
        </w:rPr>
        <w:t>部件的静动平衡试验、泵组的水力性能试验、机械性能试验等</w:t>
      </w:r>
      <w:r w:rsidR="00D76C9A" w:rsidRPr="0047145F">
        <w:rPr>
          <w:rFonts w:hint="eastAsia"/>
        </w:rPr>
        <w:t>要求。</w:t>
      </w:r>
    </w:p>
    <w:p w14:paraId="2B946AAF" w14:textId="77777777" w:rsidR="00E27A16" w:rsidRPr="0047145F" w:rsidRDefault="00D80D5F" w:rsidP="00CC40C4">
      <w:pPr>
        <w:jc w:val="both"/>
        <w:outlineLvl w:val="0"/>
        <w:rPr>
          <w:b/>
          <w:sz w:val="28"/>
          <w:szCs w:val="28"/>
        </w:rPr>
      </w:pPr>
      <w:r w:rsidRPr="0047145F">
        <w:rPr>
          <w:rFonts w:hint="eastAsia"/>
          <w:b/>
          <w:sz w:val="28"/>
          <w:szCs w:val="28"/>
        </w:rPr>
        <w:t>四、标准中涉及专利的情况</w:t>
      </w:r>
    </w:p>
    <w:p w14:paraId="77CD93FD" w14:textId="77777777" w:rsidR="00E27A16" w:rsidRPr="0047145F" w:rsidRDefault="00D80D5F" w:rsidP="00CC40C4">
      <w:pPr>
        <w:ind w:firstLineChars="200" w:firstLine="480"/>
        <w:jc w:val="both"/>
      </w:pPr>
      <w:r w:rsidRPr="0047145F">
        <w:rPr>
          <w:rFonts w:hint="eastAsia"/>
        </w:rPr>
        <w:t>本标准不涉及专利问题。</w:t>
      </w:r>
    </w:p>
    <w:p w14:paraId="24B337A4" w14:textId="77777777" w:rsidR="00E27A16" w:rsidRPr="00444D8C" w:rsidRDefault="00D80D5F" w:rsidP="00CC40C4">
      <w:pPr>
        <w:jc w:val="both"/>
        <w:outlineLvl w:val="0"/>
        <w:rPr>
          <w:b/>
          <w:color w:val="FF0000"/>
          <w:sz w:val="28"/>
          <w:szCs w:val="28"/>
        </w:rPr>
      </w:pPr>
      <w:r w:rsidRPr="0047145F">
        <w:rPr>
          <w:rFonts w:hint="eastAsia"/>
          <w:b/>
          <w:sz w:val="28"/>
          <w:szCs w:val="28"/>
        </w:rPr>
        <w:t>五、预期达到的社会效益、对产业发展的作用等情况</w:t>
      </w:r>
    </w:p>
    <w:p w14:paraId="0A6A4342" w14:textId="77777777" w:rsidR="00FC5EEF" w:rsidRDefault="00FC5EEF" w:rsidP="00FC5EEF">
      <w:pPr>
        <w:ind w:firstLineChars="200" w:firstLine="480"/>
        <w:jc w:val="both"/>
        <w:outlineLvl w:val="0"/>
      </w:pPr>
      <w:r w:rsidRPr="00422E9D">
        <w:rPr>
          <w:rFonts w:hint="eastAsia"/>
        </w:rPr>
        <w:t>随着国家能源结构的调整，“碳达峰，碳中和”国家战略部署，顺应我国能源供应清洁化的发展方向，核能在我国未来能源转型过程中对能源结构起到非常重要的优化作用。核电作为清洁能源，在能源占比中越来越大。</w:t>
      </w:r>
      <w:r>
        <w:rPr>
          <w:rFonts w:hint="eastAsia"/>
        </w:rPr>
        <w:t>主给</w:t>
      </w:r>
      <w:r w:rsidRPr="00422E9D">
        <w:rPr>
          <w:rFonts w:hint="eastAsia"/>
        </w:rPr>
        <w:t>水泵为核电</w:t>
      </w:r>
      <w:r>
        <w:rPr>
          <w:rFonts w:hint="eastAsia"/>
        </w:rPr>
        <w:t>厂常规岛的</w:t>
      </w:r>
      <w:r w:rsidRPr="00422E9D">
        <w:rPr>
          <w:rFonts w:hint="eastAsia"/>
        </w:rPr>
        <w:t>“心脏”，</w:t>
      </w:r>
      <w:r>
        <w:rPr>
          <w:rFonts w:hint="eastAsia"/>
        </w:rPr>
        <w:t>其</w:t>
      </w:r>
      <w:r w:rsidRPr="00422E9D">
        <w:rPr>
          <w:rFonts w:hint="eastAsia"/>
        </w:rPr>
        <w:t>稳定可靠运行，对于</w:t>
      </w:r>
      <w:r>
        <w:rPr>
          <w:rFonts w:hint="eastAsia"/>
        </w:rPr>
        <w:t>核电厂</w:t>
      </w:r>
      <w:r w:rsidRPr="00422E9D">
        <w:rPr>
          <w:rFonts w:hint="eastAsia"/>
        </w:rPr>
        <w:t>的经济性和安全性极为重要。此前</w:t>
      </w:r>
      <w:r>
        <w:rPr>
          <w:rFonts w:hint="eastAsia"/>
        </w:rPr>
        <w:t>主给水</w:t>
      </w:r>
      <w:r w:rsidRPr="00422E9D">
        <w:rPr>
          <w:rFonts w:hint="eastAsia"/>
        </w:rPr>
        <w:t>泵的重要技术受控于国外，突破核电关键用泵技术势在必行</w:t>
      </w:r>
      <w:r>
        <w:rPr>
          <w:rFonts w:hint="eastAsia"/>
        </w:rPr>
        <w:t>。</w:t>
      </w:r>
    </w:p>
    <w:p w14:paraId="29A2E2B1" w14:textId="77777777" w:rsidR="00D76C9A" w:rsidRDefault="00FC70F6" w:rsidP="00150E4D">
      <w:pPr>
        <w:ind w:firstLineChars="200" w:firstLine="480"/>
        <w:jc w:val="both"/>
        <w:outlineLvl w:val="0"/>
      </w:pPr>
      <w:r w:rsidRPr="0047145F">
        <w:rPr>
          <w:rFonts w:hint="eastAsia"/>
        </w:rPr>
        <w:t>本标准</w:t>
      </w:r>
      <w:r>
        <w:rPr>
          <w:rFonts w:hint="eastAsia"/>
        </w:rPr>
        <w:t>从</w:t>
      </w:r>
      <w:r w:rsidR="00D76C9A" w:rsidRPr="0008341E">
        <w:rPr>
          <w:rFonts w:hint="eastAsia"/>
        </w:rPr>
        <w:t>规范核电</w:t>
      </w:r>
      <w:r w:rsidR="00150E4D">
        <w:rPr>
          <w:rFonts w:hint="eastAsia"/>
        </w:rPr>
        <w:t>厂主给水</w:t>
      </w:r>
      <w:r w:rsidR="00D76C9A" w:rsidRPr="0008341E">
        <w:rPr>
          <w:rFonts w:hint="eastAsia"/>
        </w:rPr>
        <w:t>泵的整个设计、制造、安装、调试、供货过程以及对其可靠性、在线监测等方面提出要求，以此来提升</w:t>
      </w:r>
      <w:r w:rsidR="00150E4D">
        <w:rPr>
          <w:rFonts w:hint="eastAsia"/>
        </w:rPr>
        <w:t>主给</w:t>
      </w:r>
      <w:r w:rsidR="00D76C9A" w:rsidRPr="0008341E">
        <w:rPr>
          <w:rFonts w:hint="eastAsia"/>
        </w:rPr>
        <w:t>水泵的</w:t>
      </w:r>
      <w:r w:rsidR="00841A43" w:rsidRPr="0008341E">
        <w:rPr>
          <w:rFonts w:hint="eastAsia"/>
        </w:rPr>
        <w:t>规范设计、高效制造、</w:t>
      </w:r>
      <w:r w:rsidR="00D76C9A" w:rsidRPr="0008341E">
        <w:rPr>
          <w:rFonts w:hint="eastAsia"/>
        </w:rPr>
        <w:t>产品质量，保证其在</w:t>
      </w:r>
      <w:r w:rsidR="0069442D">
        <w:rPr>
          <w:rFonts w:hint="eastAsia"/>
        </w:rPr>
        <w:t>核电厂</w:t>
      </w:r>
      <w:r w:rsidR="00D76C9A" w:rsidRPr="0008341E">
        <w:rPr>
          <w:rFonts w:hint="eastAsia"/>
        </w:rPr>
        <w:t>能长期稳定可靠运行。</w:t>
      </w:r>
    </w:p>
    <w:p w14:paraId="68DF5E1D" w14:textId="77777777" w:rsidR="00150E4D" w:rsidRPr="00150E4D" w:rsidRDefault="00150E4D" w:rsidP="004879BE">
      <w:pPr>
        <w:ind w:firstLineChars="200" w:firstLine="480"/>
        <w:jc w:val="both"/>
        <w:outlineLvl w:val="0"/>
      </w:pPr>
      <w:r w:rsidRPr="00EE79BA">
        <w:rPr>
          <w:rFonts w:hint="eastAsia"/>
        </w:rPr>
        <w:t>随着本</w:t>
      </w:r>
      <w:r>
        <w:rPr>
          <w:rFonts w:hint="eastAsia"/>
        </w:rPr>
        <w:t>规范在后续</w:t>
      </w:r>
      <w:r w:rsidR="0069442D">
        <w:rPr>
          <w:rFonts w:hint="eastAsia"/>
        </w:rPr>
        <w:t>主给水泵</w:t>
      </w:r>
      <w:r>
        <w:rPr>
          <w:rFonts w:hint="eastAsia"/>
        </w:rPr>
        <w:t>国产化设计过程中</w:t>
      </w:r>
      <w:r w:rsidRPr="00EE79BA">
        <w:rPr>
          <w:rFonts w:hint="eastAsia"/>
        </w:rPr>
        <w:t>的应用，</w:t>
      </w:r>
      <w:r>
        <w:rPr>
          <w:rFonts w:hint="eastAsia"/>
        </w:rPr>
        <w:t>可以</w:t>
      </w:r>
      <w:r w:rsidRPr="00EE79BA">
        <w:rPr>
          <w:rFonts w:hint="eastAsia"/>
        </w:rPr>
        <w:t>实现</w:t>
      </w:r>
      <w:r>
        <w:rPr>
          <w:rFonts w:hint="eastAsia"/>
        </w:rPr>
        <w:t>我国</w:t>
      </w:r>
      <w:r w:rsidRPr="00EE79BA">
        <w:rPr>
          <w:rFonts w:hint="eastAsia"/>
        </w:rPr>
        <w:t>核电机组关键</w:t>
      </w:r>
      <w:r>
        <w:rPr>
          <w:rFonts w:hint="eastAsia"/>
        </w:rPr>
        <w:t>泵</w:t>
      </w:r>
      <w:r w:rsidRPr="00EE79BA">
        <w:rPr>
          <w:rFonts w:hint="eastAsia"/>
        </w:rPr>
        <w:t>的自主设计、自主制造、自主运营、自主维护等战略规划实施，具有显著的社会效益。</w:t>
      </w:r>
    </w:p>
    <w:p w14:paraId="5C2A791E" w14:textId="77777777" w:rsidR="00E27A16" w:rsidRPr="0047145F" w:rsidRDefault="00D80D5F" w:rsidP="00CC40C4">
      <w:pPr>
        <w:jc w:val="both"/>
        <w:outlineLvl w:val="0"/>
        <w:rPr>
          <w:b/>
          <w:sz w:val="28"/>
          <w:szCs w:val="28"/>
        </w:rPr>
      </w:pPr>
      <w:r w:rsidRPr="0047145F">
        <w:rPr>
          <w:rFonts w:hint="eastAsia"/>
          <w:b/>
          <w:sz w:val="28"/>
          <w:szCs w:val="28"/>
        </w:rPr>
        <w:t>六、与国际、国外对比情况</w:t>
      </w:r>
    </w:p>
    <w:p w14:paraId="64755408" w14:textId="77777777" w:rsidR="00C9188D" w:rsidRDefault="00D76C9A" w:rsidP="00C9188D">
      <w:pPr>
        <w:ind w:firstLineChars="200" w:firstLine="480"/>
        <w:jc w:val="both"/>
        <w:outlineLvl w:val="0"/>
      </w:pPr>
      <w:r w:rsidRPr="0008341E">
        <w:rPr>
          <w:rFonts w:hint="eastAsia"/>
        </w:rPr>
        <w:t>本《压水堆核电厂用泵设计制造通则</w:t>
      </w:r>
      <w:r w:rsidR="00C9188D">
        <w:rPr>
          <w:rFonts w:hint="eastAsia"/>
        </w:rPr>
        <w:t xml:space="preserve"> </w:t>
      </w:r>
      <w:r w:rsidRPr="0008341E">
        <w:rPr>
          <w:rFonts w:hint="eastAsia"/>
        </w:rPr>
        <w:t>第</w:t>
      </w:r>
      <w:r w:rsidR="00C9188D">
        <w:rPr>
          <w:rFonts w:hint="eastAsia"/>
        </w:rPr>
        <w:t>3</w:t>
      </w:r>
      <w:r w:rsidRPr="0008341E">
        <w:rPr>
          <w:rFonts w:hint="eastAsia"/>
        </w:rPr>
        <w:t>部分</w:t>
      </w:r>
      <w:r w:rsidR="00C9188D">
        <w:rPr>
          <w:rFonts w:hint="eastAsia"/>
        </w:rPr>
        <w:t xml:space="preserve"> </w:t>
      </w:r>
      <w:r w:rsidR="00150E4D">
        <w:rPr>
          <w:rFonts w:hint="eastAsia"/>
        </w:rPr>
        <w:t>主给水泵</w:t>
      </w:r>
      <w:r w:rsidRPr="0008341E">
        <w:rPr>
          <w:rFonts w:hint="eastAsia"/>
        </w:rPr>
        <w:t>》</w:t>
      </w:r>
      <w:r w:rsidR="00C9188D">
        <w:rPr>
          <w:rFonts w:hint="eastAsia"/>
        </w:rPr>
        <w:t>标准</w:t>
      </w:r>
      <w:r w:rsidRPr="0008341E">
        <w:rPr>
          <w:rFonts w:hint="eastAsia"/>
        </w:rPr>
        <w:t>属于首次发布，在制定标准过程中参考了国内外相关标准，API610《石油、重化学工业和天然气工业用离心泵》</w:t>
      </w:r>
      <w:r w:rsidR="00C9188D" w:rsidRPr="00C9188D">
        <w:rPr>
          <w:rFonts w:hint="eastAsia"/>
        </w:rPr>
        <w:t>、</w:t>
      </w:r>
      <w:r w:rsidRPr="00C9188D">
        <w:rPr>
          <w:rFonts w:hint="eastAsia"/>
        </w:rPr>
        <w:t>NB/T 25049-2016《压水</w:t>
      </w:r>
      <w:r w:rsidR="000372FD" w:rsidRPr="00C9188D">
        <w:rPr>
          <w:rFonts w:hint="eastAsia"/>
        </w:rPr>
        <w:t>堆核电厂</w:t>
      </w:r>
      <w:r w:rsidR="00150E4D" w:rsidRPr="00C9188D">
        <w:rPr>
          <w:rFonts w:hint="eastAsia"/>
        </w:rPr>
        <w:t>主给水泵</w:t>
      </w:r>
      <w:r w:rsidR="000372FD" w:rsidRPr="00C9188D">
        <w:rPr>
          <w:rFonts w:hint="eastAsia"/>
        </w:rPr>
        <w:t>选型技术条件》</w:t>
      </w:r>
      <w:r w:rsidR="00C9188D" w:rsidRPr="00C9188D">
        <w:rPr>
          <w:rFonts w:hint="eastAsia"/>
        </w:rPr>
        <w:t>等</w:t>
      </w:r>
      <w:r w:rsidR="000372FD">
        <w:rPr>
          <w:rFonts w:hint="eastAsia"/>
        </w:rPr>
        <w:t>标准中相应内容</w:t>
      </w:r>
      <w:r w:rsidR="00C9188D">
        <w:rPr>
          <w:rFonts w:hint="eastAsia"/>
        </w:rPr>
        <w:t>。</w:t>
      </w:r>
    </w:p>
    <w:p w14:paraId="04259279" w14:textId="77777777" w:rsidR="00D76C9A" w:rsidRPr="0008341E" w:rsidRDefault="00C9188D" w:rsidP="00C9188D">
      <w:pPr>
        <w:ind w:firstLineChars="200" w:firstLine="480"/>
        <w:jc w:val="both"/>
        <w:outlineLvl w:val="0"/>
      </w:pPr>
      <w:r w:rsidRPr="0008341E">
        <w:rPr>
          <w:rFonts w:hint="eastAsia"/>
        </w:rPr>
        <w:lastRenderedPageBreak/>
        <w:t>API610《石油、重化学工业和天然气工业用离心泵》</w:t>
      </w:r>
      <w:r w:rsidRPr="00C9188D">
        <w:rPr>
          <w:rFonts w:hint="eastAsia"/>
        </w:rPr>
        <w:t>、NB/T 25049-2016《压水堆核电厂主给水泵选型技术条件》</w:t>
      </w:r>
      <w:r>
        <w:rPr>
          <w:rFonts w:hint="eastAsia"/>
        </w:rPr>
        <w:t>属于泵的通用标准，而本次编制的</w:t>
      </w:r>
      <w:r w:rsidRPr="0008341E">
        <w:rPr>
          <w:rFonts w:hint="eastAsia"/>
        </w:rPr>
        <w:t>《压水堆核电厂用泵设计制造通则</w:t>
      </w:r>
      <w:r>
        <w:rPr>
          <w:rFonts w:hint="eastAsia"/>
        </w:rPr>
        <w:t xml:space="preserve"> </w:t>
      </w:r>
      <w:r w:rsidRPr="0008341E">
        <w:rPr>
          <w:rFonts w:hint="eastAsia"/>
        </w:rPr>
        <w:t>第</w:t>
      </w:r>
      <w:r>
        <w:rPr>
          <w:rFonts w:hint="eastAsia"/>
        </w:rPr>
        <w:t>3</w:t>
      </w:r>
      <w:r w:rsidRPr="0008341E">
        <w:rPr>
          <w:rFonts w:hint="eastAsia"/>
        </w:rPr>
        <w:t>部分</w:t>
      </w:r>
      <w:r>
        <w:rPr>
          <w:rFonts w:hint="eastAsia"/>
        </w:rPr>
        <w:t xml:space="preserve"> 主给水泵</w:t>
      </w:r>
      <w:r w:rsidRPr="0008341E">
        <w:rPr>
          <w:rFonts w:hint="eastAsia"/>
        </w:rPr>
        <w:t>》</w:t>
      </w:r>
      <w:r>
        <w:rPr>
          <w:rFonts w:hint="eastAsia"/>
        </w:rPr>
        <w:t>标准属于针对国产化主给水编制的专用标准，泵</w:t>
      </w:r>
      <w:proofErr w:type="gramStart"/>
      <w:r>
        <w:rPr>
          <w:rFonts w:hint="eastAsia"/>
        </w:rPr>
        <w:t>组类型</w:t>
      </w:r>
      <w:proofErr w:type="gramEnd"/>
      <w:r>
        <w:rPr>
          <w:rFonts w:hint="eastAsia"/>
        </w:rPr>
        <w:t>覆盖范围更广，而且额外增加了</w:t>
      </w:r>
      <w:r w:rsidRPr="0047145F">
        <w:rPr>
          <w:rFonts w:hint="eastAsia"/>
        </w:rPr>
        <w:t>数字化监测和智能化维护等要求</w:t>
      </w:r>
      <w:r>
        <w:rPr>
          <w:rFonts w:hint="eastAsia"/>
        </w:rPr>
        <w:t>，</w:t>
      </w:r>
      <w:r w:rsidR="000372FD">
        <w:rPr>
          <w:rFonts w:hint="eastAsia"/>
        </w:rPr>
        <w:t>确保标准的</w:t>
      </w:r>
      <w:r w:rsidR="00D76C9A" w:rsidRPr="0008341E">
        <w:rPr>
          <w:rFonts w:hint="eastAsia"/>
        </w:rPr>
        <w:t>科学、先进</w:t>
      </w:r>
      <w:r w:rsidR="000372FD">
        <w:rPr>
          <w:rFonts w:hint="eastAsia"/>
        </w:rPr>
        <w:t>、准确</w:t>
      </w:r>
      <w:r w:rsidR="00D76C9A" w:rsidRPr="0008341E">
        <w:rPr>
          <w:rFonts w:hint="eastAsia"/>
        </w:rPr>
        <w:t>性。</w:t>
      </w:r>
    </w:p>
    <w:p w14:paraId="3070DE16" w14:textId="77777777" w:rsidR="00E27A16" w:rsidRPr="0047145F" w:rsidRDefault="00D80D5F" w:rsidP="00CC40C4">
      <w:pPr>
        <w:jc w:val="both"/>
        <w:outlineLvl w:val="0"/>
        <w:rPr>
          <w:b/>
          <w:sz w:val="28"/>
          <w:szCs w:val="28"/>
        </w:rPr>
      </w:pPr>
      <w:r w:rsidRPr="0047145F">
        <w:rPr>
          <w:rFonts w:hint="eastAsia"/>
          <w:b/>
          <w:sz w:val="28"/>
          <w:szCs w:val="28"/>
        </w:rPr>
        <w:t>七、在标准体系中的位置，与现行相关法律、法规、规章及标准，特别是强制性标准的协调性</w:t>
      </w:r>
    </w:p>
    <w:p w14:paraId="7504B952" w14:textId="77777777" w:rsidR="00D76C9A" w:rsidRPr="0047145F" w:rsidRDefault="00D76C9A" w:rsidP="00D76C9A">
      <w:pPr>
        <w:ind w:firstLineChars="200" w:firstLine="480"/>
        <w:jc w:val="both"/>
        <w:outlineLvl w:val="0"/>
      </w:pPr>
      <w:r w:rsidRPr="0047145F">
        <w:rPr>
          <w:rFonts w:hint="eastAsia"/>
        </w:rPr>
        <w:t>本标准符合有关现行法律、法规的要求，与相关强制性标准无冲突。</w:t>
      </w:r>
    </w:p>
    <w:p w14:paraId="51467BFE" w14:textId="77777777" w:rsidR="00E27A16" w:rsidRPr="0047145F" w:rsidRDefault="00D80D5F" w:rsidP="00CC40C4">
      <w:pPr>
        <w:jc w:val="both"/>
        <w:outlineLvl w:val="0"/>
        <w:rPr>
          <w:b/>
          <w:sz w:val="28"/>
          <w:szCs w:val="28"/>
        </w:rPr>
      </w:pPr>
      <w:r w:rsidRPr="0047145F">
        <w:rPr>
          <w:rFonts w:hint="eastAsia"/>
          <w:b/>
          <w:sz w:val="28"/>
          <w:szCs w:val="28"/>
        </w:rPr>
        <w:t>八、重大分歧意见的处理经过和依据</w:t>
      </w:r>
    </w:p>
    <w:p w14:paraId="180FAD32" w14:textId="77777777" w:rsidR="00E27A16" w:rsidRPr="0047145F" w:rsidRDefault="00D80D5F" w:rsidP="005A2712">
      <w:pPr>
        <w:ind w:firstLineChars="200" w:firstLine="480"/>
        <w:jc w:val="both"/>
        <w:outlineLvl w:val="0"/>
      </w:pPr>
      <w:r w:rsidRPr="0047145F">
        <w:rPr>
          <w:rFonts w:hint="eastAsia"/>
        </w:rPr>
        <w:t>无</w:t>
      </w:r>
      <w:r w:rsidR="005A2712">
        <w:rPr>
          <w:rFonts w:hint="eastAsia"/>
        </w:rPr>
        <w:t>。</w:t>
      </w:r>
    </w:p>
    <w:p w14:paraId="2C741C8D" w14:textId="77777777" w:rsidR="00E27A16" w:rsidRPr="0047145F" w:rsidRDefault="00D80D5F" w:rsidP="00CC40C4">
      <w:pPr>
        <w:jc w:val="both"/>
        <w:outlineLvl w:val="0"/>
        <w:rPr>
          <w:b/>
          <w:sz w:val="28"/>
          <w:szCs w:val="28"/>
        </w:rPr>
      </w:pPr>
      <w:r w:rsidRPr="0047145F">
        <w:rPr>
          <w:rFonts w:hint="eastAsia"/>
          <w:b/>
          <w:sz w:val="28"/>
          <w:szCs w:val="28"/>
        </w:rPr>
        <w:t>九、标准性质的建议说明</w:t>
      </w:r>
    </w:p>
    <w:p w14:paraId="7D780856" w14:textId="77777777" w:rsidR="00E27A16" w:rsidRPr="0047145F" w:rsidRDefault="00D80D5F" w:rsidP="005A2712">
      <w:pPr>
        <w:ind w:firstLineChars="200" w:firstLine="480"/>
        <w:jc w:val="both"/>
        <w:outlineLvl w:val="0"/>
      </w:pPr>
      <w:r w:rsidRPr="0047145F">
        <w:rPr>
          <w:rFonts w:hint="eastAsia"/>
        </w:rPr>
        <w:t>本标准的性质为团体标准。</w:t>
      </w:r>
    </w:p>
    <w:p w14:paraId="00E4D783" w14:textId="77777777" w:rsidR="00E27A16" w:rsidRPr="0047145F" w:rsidRDefault="00D80D5F" w:rsidP="00CC40C4">
      <w:pPr>
        <w:jc w:val="both"/>
        <w:outlineLvl w:val="0"/>
        <w:rPr>
          <w:b/>
          <w:sz w:val="28"/>
          <w:szCs w:val="28"/>
        </w:rPr>
      </w:pPr>
      <w:r w:rsidRPr="0047145F">
        <w:rPr>
          <w:rFonts w:hint="eastAsia"/>
          <w:b/>
          <w:sz w:val="28"/>
          <w:szCs w:val="28"/>
        </w:rPr>
        <w:t>十、贯彻标准的要求和措施建议</w:t>
      </w:r>
    </w:p>
    <w:p w14:paraId="662C7143" w14:textId="77777777" w:rsidR="00E27A16" w:rsidRPr="0047145F" w:rsidRDefault="00D80D5F" w:rsidP="00CC40C4">
      <w:pPr>
        <w:ind w:firstLineChars="200" w:firstLine="480"/>
        <w:jc w:val="both"/>
        <w:rPr>
          <w:b/>
        </w:rPr>
      </w:pPr>
      <w:r w:rsidRPr="0047145F">
        <w:rPr>
          <w:rFonts w:hint="eastAsia"/>
        </w:rPr>
        <w:t>标准发布后，编制组将配合中国核能行业协会，组织行业召开标准宣贯会，开展培训活动促进该标准更好的贯彻实施。</w:t>
      </w:r>
    </w:p>
    <w:p w14:paraId="52020BC7" w14:textId="77777777" w:rsidR="00E27A16" w:rsidRPr="0047145F" w:rsidRDefault="00D80D5F" w:rsidP="00CC40C4">
      <w:pPr>
        <w:jc w:val="both"/>
        <w:outlineLvl w:val="0"/>
        <w:rPr>
          <w:b/>
          <w:sz w:val="28"/>
          <w:szCs w:val="28"/>
        </w:rPr>
      </w:pPr>
      <w:r w:rsidRPr="0047145F">
        <w:rPr>
          <w:rFonts w:hint="eastAsia"/>
          <w:b/>
          <w:sz w:val="28"/>
          <w:szCs w:val="28"/>
        </w:rPr>
        <w:t>十一、废止现行相关标准的建议</w:t>
      </w:r>
    </w:p>
    <w:p w14:paraId="338AC0F0" w14:textId="77777777" w:rsidR="00E27A16" w:rsidRPr="0047145F" w:rsidRDefault="00D80D5F" w:rsidP="005A2712">
      <w:pPr>
        <w:ind w:firstLineChars="200" w:firstLine="480"/>
        <w:jc w:val="both"/>
        <w:outlineLvl w:val="0"/>
      </w:pPr>
      <w:r w:rsidRPr="0047145F">
        <w:rPr>
          <w:rFonts w:hint="eastAsia"/>
        </w:rPr>
        <w:t>无</w:t>
      </w:r>
      <w:r w:rsidR="005A2712">
        <w:rPr>
          <w:rFonts w:hint="eastAsia"/>
        </w:rPr>
        <w:t>。</w:t>
      </w:r>
    </w:p>
    <w:p w14:paraId="6D188363" w14:textId="77777777" w:rsidR="00E27A16" w:rsidRPr="0047145F" w:rsidRDefault="00D80D5F" w:rsidP="00CC40C4">
      <w:pPr>
        <w:jc w:val="both"/>
        <w:outlineLvl w:val="0"/>
        <w:rPr>
          <w:b/>
          <w:sz w:val="28"/>
          <w:szCs w:val="28"/>
        </w:rPr>
      </w:pPr>
      <w:r w:rsidRPr="0047145F">
        <w:rPr>
          <w:rFonts w:hint="eastAsia"/>
          <w:b/>
          <w:sz w:val="28"/>
          <w:szCs w:val="28"/>
        </w:rPr>
        <w:t>十二、其他应予说明的事项</w:t>
      </w:r>
    </w:p>
    <w:p w14:paraId="607562C0" w14:textId="77777777" w:rsidR="00E27A16" w:rsidRDefault="00D80D5F" w:rsidP="005A2712">
      <w:pPr>
        <w:ind w:firstLineChars="200" w:firstLine="480"/>
        <w:jc w:val="both"/>
        <w:outlineLvl w:val="0"/>
      </w:pPr>
      <w:r w:rsidRPr="0047145F">
        <w:rPr>
          <w:rFonts w:hint="eastAsia"/>
        </w:rPr>
        <w:t>无</w:t>
      </w:r>
      <w:r w:rsidR="005A2712">
        <w:rPr>
          <w:rFonts w:hint="eastAsia"/>
        </w:rPr>
        <w:t>。</w:t>
      </w:r>
    </w:p>
    <w:sectPr w:rsidR="00E27A1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DF8745" w14:textId="77777777" w:rsidR="00427EAD" w:rsidRDefault="00427EAD">
      <w:pPr>
        <w:spacing w:line="240" w:lineRule="auto"/>
      </w:pPr>
      <w:r>
        <w:separator/>
      </w:r>
    </w:p>
  </w:endnote>
  <w:endnote w:type="continuationSeparator" w:id="0">
    <w:p w14:paraId="6A0A0105" w14:textId="77777777" w:rsidR="00427EAD" w:rsidRDefault="00427EA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986ED7" w14:textId="77777777" w:rsidR="00427EAD" w:rsidRDefault="00427EAD">
      <w:r>
        <w:separator/>
      </w:r>
    </w:p>
  </w:footnote>
  <w:footnote w:type="continuationSeparator" w:id="0">
    <w:p w14:paraId="018DBC86" w14:textId="77777777" w:rsidR="00427EAD" w:rsidRDefault="00427EA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E579883"/>
    <w:multiLevelType w:val="singleLevel"/>
    <w:tmpl w:val="7E579883"/>
    <w:lvl w:ilvl="0">
      <w:start w:val="3"/>
      <w:numFmt w:val="decimal"/>
      <w:suff w:val="nothing"/>
      <w:lvlText w:val="（%1）"/>
      <w:lvlJc w:val="left"/>
    </w:lvl>
  </w:abstractNum>
  <w:num w:numId="1" w16cid:durableId="17950998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1F35"/>
    <w:rsid w:val="00002E4D"/>
    <w:rsid w:val="00011D87"/>
    <w:rsid w:val="00012D35"/>
    <w:rsid w:val="00015D33"/>
    <w:rsid w:val="00025AC1"/>
    <w:rsid w:val="000372FD"/>
    <w:rsid w:val="0004339A"/>
    <w:rsid w:val="0004736B"/>
    <w:rsid w:val="00060E65"/>
    <w:rsid w:val="0006785B"/>
    <w:rsid w:val="0008341E"/>
    <w:rsid w:val="00083B25"/>
    <w:rsid w:val="000B28F2"/>
    <w:rsid w:val="000B4912"/>
    <w:rsid w:val="000C204E"/>
    <w:rsid w:val="000D20A1"/>
    <w:rsid w:val="000D3825"/>
    <w:rsid w:val="000E417D"/>
    <w:rsid w:val="00117FAE"/>
    <w:rsid w:val="00132C00"/>
    <w:rsid w:val="00150E4D"/>
    <w:rsid w:val="0015187A"/>
    <w:rsid w:val="00157A39"/>
    <w:rsid w:val="00161CD2"/>
    <w:rsid w:val="00165E7D"/>
    <w:rsid w:val="00186A8A"/>
    <w:rsid w:val="001A1B86"/>
    <w:rsid w:val="001A33F1"/>
    <w:rsid w:val="001A3756"/>
    <w:rsid w:val="001C653F"/>
    <w:rsid w:val="001F08AC"/>
    <w:rsid w:val="001F4B3B"/>
    <w:rsid w:val="0020337E"/>
    <w:rsid w:val="002072AC"/>
    <w:rsid w:val="0022115D"/>
    <w:rsid w:val="00233D54"/>
    <w:rsid w:val="0024244C"/>
    <w:rsid w:val="002672CD"/>
    <w:rsid w:val="00277262"/>
    <w:rsid w:val="00285F39"/>
    <w:rsid w:val="00295224"/>
    <w:rsid w:val="00297D58"/>
    <w:rsid w:val="002C7BDF"/>
    <w:rsid w:val="002D1B3E"/>
    <w:rsid w:val="002E1F35"/>
    <w:rsid w:val="002E3C44"/>
    <w:rsid w:val="00304B40"/>
    <w:rsid w:val="003430C9"/>
    <w:rsid w:val="003566C4"/>
    <w:rsid w:val="00384B83"/>
    <w:rsid w:val="003859DF"/>
    <w:rsid w:val="00390550"/>
    <w:rsid w:val="003B4823"/>
    <w:rsid w:val="003C1E61"/>
    <w:rsid w:val="003D226B"/>
    <w:rsid w:val="003E6079"/>
    <w:rsid w:val="00414A74"/>
    <w:rsid w:val="00426630"/>
    <w:rsid w:val="00427EAD"/>
    <w:rsid w:val="00436582"/>
    <w:rsid w:val="0043658D"/>
    <w:rsid w:val="00444D8C"/>
    <w:rsid w:val="0045278E"/>
    <w:rsid w:val="004656F6"/>
    <w:rsid w:val="0047145F"/>
    <w:rsid w:val="00485521"/>
    <w:rsid w:val="004879BE"/>
    <w:rsid w:val="00491BFB"/>
    <w:rsid w:val="004A7774"/>
    <w:rsid w:val="004C6884"/>
    <w:rsid w:val="004E1652"/>
    <w:rsid w:val="004E641A"/>
    <w:rsid w:val="004E661A"/>
    <w:rsid w:val="005033D4"/>
    <w:rsid w:val="00513F22"/>
    <w:rsid w:val="00520FE0"/>
    <w:rsid w:val="00521574"/>
    <w:rsid w:val="005217E6"/>
    <w:rsid w:val="005336A2"/>
    <w:rsid w:val="005517E6"/>
    <w:rsid w:val="00560AD0"/>
    <w:rsid w:val="005A2712"/>
    <w:rsid w:val="005B4F25"/>
    <w:rsid w:val="0060073C"/>
    <w:rsid w:val="006036B5"/>
    <w:rsid w:val="00652739"/>
    <w:rsid w:val="00653A39"/>
    <w:rsid w:val="006633BA"/>
    <w:rsid w:val="00675F81"/>
    <w:rsid w:val="00686362"/>
    <w:rsid w:val="0069442D"/>
    <w:rsid w:val="006A6B3C"/>
    <w:rsid w:val="006A6B56"/>
    <w:rsid w:val="006C64F2"/>
    <w:rsid w:val="006E0F94"/>
    <w:rsid w:val="006E1B59"/>
    <w:rsid w:val="0070047E"/>
    <w:rsid w:val="007313CC"/>
    <w:rsid w:val="0073149B"/>
    <w:rsid w:val="0074444E"/>
    <w:rsid w:val="00764E9E"/>
    <w:rsid w:val="007654E1"/>
    <w:rsid w:val="0078433B"/>
    <w:rsid w:val="007849B0"/>
    <w:rsid w:val="00792AD3"/>
    <w:rsid w:val="007960DC"/>
    <w:rsid w:val="007F210F"/>
    <w:rsid w:val="007F6CA2"/>
    <w:rsid w:val="00803CBF"/>
    <w:rsid w:val="008344BF"/>
    <w:rsid w:val="00841A43"/>
    <w:rsid w:val="00843600"/>
    <w:rsid w:val="008A3CDB"/>
    <w:rsid w:val="008B681C"/>
    <w:rsid w:val="008C2360"/>
    <w:rsid w:val="008C7ABA"/>
    <w:rsid w:val="008D21FD"/>
    <w:rsid w:val="008D4AC9"/>
    <w:rsid w:val="008F0708"/>
    <w:rsid w:val="008F240F"/>
    <w:rsid w:val="008F54C6"/>
    <w:rsid w:val="009014AA"/>
    <w:rsid w:val="00901629"/>
    <w:rsid w:val="00901D6C"/>
    <w:rsid w:val="0091184A"/>
    <w:rsid w:val="0092780A"/>
    <w:rsid w:val="00937E32"/>
    <w:rsid w:val="0095616C"/>
    <w:rsid w:val="009859AC"/>
    <w:rsid w:val="009878A3"/>
    <w:rsid w:val="009B6F8D"/>
    <w:rsid w:val="009D59FE"/>
    <w:rsid w:val="009F23AD"/>
    <w:rsid w:val="00A01786"/>
    <w:rsid w:val="00A11F37"/>
    <w:rsid w:val="00A33BF8"/>
    <w:rsid w:val="00A54EAD"/>
    <w:rsid w:val="00A56356"/>
    <w:rsid w:val="00A578FB"/>
    <w:rsid w:val="00A60A82"/>
    <w:rsid w:val="00A740E0"/>
    <w:rsid w:val="00A87DDB"/>
    <w:rsid w:val="00A95E3D"/>
    <w:rsid w:val="00AB0B45"/>
    <w:rsid w:val="00AB5F92"/>
    <w:rsid w:val="00AC1E52"/>
    <w:rsid w:val="00AC686F"/>
    <w:rsid w:val="00AD4ACB"/>
    <w:rsid w:val="00AE1F12"/>
    <w:rsid w:val="00B0156F"/>
    <w:rsid w:val="00B16A3E"/>
    <w:rsid w:val="00B24A56"/>
    <w:rsid w:val="00B75E95"/>
    <w:rsid w:val="00B91B63"/>
    <w:rsid w:val="00BA0B53"/>
    <w:rsid w:val="00BE3789"/>
    <w:rsid w:val="00C455B7"/>
    <w:rsid w:val="00C478E3"/>
    <w:rsid w:val="00C54298"/>
    <w:rsid w:val="00C5491B"/>
    <w:rsid w:val="00C6693C"/>
    <w:rsid w:val="00C71C89"/>
    <w:rsid w:val="00C84337"/>
    <w:rsid w:val="00C9188D"/>
    <w:rsid w:val="00C925E1"/>
    <w:rsid w:val="00CA0002"/>
    <w:rsid w:val="00CB603C"/>
    <w:rsid w:val="00CB7D64"/>
    <w:rsid w:val="00CC0FE6"/>
    <w:rsid w:val="00CC40C4"/>
    <w:rsid w:val="00CD5539"/>
    <w:rsid w:val="00D01926"/>
    <w:rsid w:val="00D12AF5"/>
    <w:rsid w:val="00D76C9A"/>
    <w:rsid w:val="00D80D5F"/>
    <w:rsid w:val="00D847E7"/>
    <w:rsid w:val="00D87A03"/>
    <w:rsid w:val="00DA6AF1"/>
    <w:rsid w:val="00DC29B1"/>
    <w:rsid w:val="00DC6D21"/>
    <w:rsid w:val="00DC7C74"/>
    <w:rsid w:val="00DD2411"/>
    <w:rsid w:val="00E0783F"/>
    <w:rsid w:val="00E079B2"/>
    <w:rsid w:val="00E27A16"/>
    <w:rsid w:val="00E34741"/>
    <w:rsid w:val="00E355CA"/>
    <w:rsid w:val="00E3710F"/>
    <w:rsid w:val="00E52AD7"/>
    <w:rsid w:val="00E5549E"/>
    <w:rsid w:val="00E842C7"/>
    <w:rsid w:val="00E93495"/>
    <w:rsid w:val="00E945ED"/>
    <w:rsid w:val="00EA7B18"/>
    <w:rsid w:val="00EC6924"/>
    <w:rsid w:val="00EE36D1"/>
    <w:rsid w:val="00EF0FA3"/>
    <w:rsid w:val="00F015AF"/>
    <w:rsid w:val="00F027EF"/>
    <w:rsid w:val="00F02C20"/>
    <w:rsid w:val="00F27518"/>
    <w:rsid w:val="00F32AB0"/>
    <w:rsid w:val="00F542E0"/>
    <w:rsid w:val="00F60B7D"/>
    <w:rsid w:val="00FB6301"/>
    <w:rsid w:val="00FB6407"/>
    <w:rsid w:val="00FC5EEF"/>
    <w:rsid w:val="00FC70F6"/>
    <w:rsid w:val="00FD5EBA"/>
    <w:rsid w:val="05A50B44"/>
    <w:rsid w:val="0C7E1553"/>
    <w:rsid w:val="79E77E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533476"/>
  <w15:docId w15:val="{5FE0354F-723E-4CEB-9AD4-3AC70F275B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宋体" w:eastAsia="宋体" w:hAnsi="宋体"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line="360" w:lineRule="auto"/>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style>
  <w:style w:type="paragraph" w:styleId="a5">
    <w:name w:val="Balloon Text"/>
    <w:basedOn w:val="a"/>
    <w:link w:val="a6"/>
    <w:uiPriority w:val="99"/>
    <w:semiHidden/>
    <w:unhideWhenUsed/>
    <w:pPr>
      <w:spacing w:line="240" w:lineRule="auto"/>
    </w:pPr>
    <w:rPr>
      <w:sz w:val="18"/>
      <w:szCs w:val="18"/>
    </w:rPr>
  </w:style>
  <w:style w:type="paragraph" w:styleId="a7">
    <w:name w:val="footer"/>
    <w:basedOn w:val="a"/>
    <w:link w:val="a8"/>
    <w:uiPriority w:val="99"/>
    <w:unhideWhenUsed/>
    <w:pPr>
      <w:tabs>
        <w:tab w:val="center" w:pos="4153"/>
        <w:tab w:val="right" w:pos="8306"/>
      </w:tabs>
      <w:snapToGrid w:val="0"/>
      <w:spacing w:line="240" w:lineRule="auto"/>
    </w:pPr>
    <w:rPr>
      <w:sz w:val="18"/>
      <w:szCs w:val="18"/>
    </w:rPr>
  </w:style>
  <w:style w:type="paragraph" w:styleId="a9">
    <w:name w:val="header"/>
    <w:basedOn w:val="a"/>
    <w:link w:val="aa"/>
    <w:uiPriority w:val="99"/>
    <w:unhideWhenUsed/>
    <w:pPr>
      <w:pBdr>
        <w:bottom w:val="single" w:sz="6" w:space="1" w:color="auto"/>
      </w:pBdr>
      <w:tabs>
        <w:tab w:val="center" w:pos="4153"/>
        <w:tab w:val="right" w:pos="8306"/>
      </w:tabs>
      <w:snapToGrid w:val="0"/>
      <w:spacing w:line="240" w:lineRule="auto"/>
      <w:jc w:val="center"/>
    </w:pPr>
    <w:rPr>
      <w:sz w:val="18"/>
      <w:szCs w:val="18"/>
    </w:rPr>
  </w:style>
  <w:style w:type="paragraph" w:styleId="ab">
    <w:name w:val="annotation subject"/>
    <w:basedOn w:val="a3"/>
    <w:next w:val="a3"/>
    <w:link w:val="ac"/>
    <w:uiPriority w:val="99"/>
    <w:semiHidden/>
    <w:unhideWhenUsed/>
    <w:rPr>
      <w:b/>
      <w:bCs/>
    </w:rPr>
  </w:style>
  <w:style w:type="character" w:styleId="ad">
    <w:name w:val="annotation reference"/>
    <w:basedOn w:val="a0"/>
    <w:uiPriority w:val="99"/>
    <w:semiHidden/>
    <w:unhideWhenUsed/>
    <w:rPr>
      <w:sz w:val="21"/>
      <w:szCs w:val="21"/>
    </w:rPr>
  </w:style>
  <w:style w:type="paragraph" w:styleId="ae">
    <w:name w:val="List Paragraph"/>
    <w:basedOn w:val="a"/>
    <w:uiPriority w:val="34"/>
    <w:qFormat/>
    <w:pPr>
      <w:ind w:firstLineChars="200" w:firstLine="420"/>
    </w:pPr>
  </w:style>
  <w:style w:type="paragraph" w:customStyle="1" w:styleId="af">
    <w:name w:val="段"/>
    <w:link w:val="Char"/>
    <w:qFormat/>
    <w:pPr>
      <w:tabs>
        <w:tab w:val="center" w:pos="4201"/>
        <w:tab w:val="right" w:leader="dot" w:pos="9298"/>
      </w:tabs>
      <w:autoSpaceDE w:val="0"/>
      <w:autoSpaceDN w:val="0"/>
      <w:ind w:firstLineChars="200" w:firstLine="420"/>
      <w:jc w:val="both"/>
    </w:pPr>
    <w:rPr>
      <w:rFonts w:hAnsi="Times New Roman" w:cs="Times New Roman"/>
      <w:sz w:val="21"/>
    </w:rPr>
  </w:style>
  <w:style w:type="character" w:customStyle="1" w:styleId="Char">
    <w:name w:val="段 Char"/>
    <w:link w:val="af"/>
    <w:qFormat/>
    <w:rPr>
      <w:rFonts w:hAnsi="Times New Roman" w:cs="Times New Roman"/>
      <w:kern w:val="0"/>
      <w:sz w:val="21"/>
      <w:szCs w:val="20"/>
    </w:rPr>
  </w:style>
  <w:style w:type="character" w:customStyle="1" w:styleId="a6">
    <w:name w:val="批注框文本 字符"/>
    <w:basedOn w:val="a0"/>
    <w:link w:val="a5"/>
    <w:uiPriority w:val="99"/>
    <w:semiHidden/>
    <w:rPr>
      <w:sz w:val="18"/>
      <w:szCs w:val="18"/>
    </w:rPr>
  </w:style>
  <w:style w:type="character" w:customStyle="1" w:styleId="a4">
    <w:name w:val="批注文字 字符"/>
    <w:basedOn w:val="a0"/>
    <w:link w:val="a3"/>
    <w:uiPriority w:val="99"/>
    <w:semiHidden/>
  </w:style>
  <w:style w:type="character" w:customStyle="1" w:styleId="ac">
    <w:name w:val="批注主题 字符"/>
    <w:basedOn w:val="a4"/>
    <w:link w:val="ab"/>
    <w:uiPriority w:val="99"/>
    <w:semiHidden/>
    <w:rPr>
      <w:b/>
      <w:bCs/>
    </w:rPr>
  </w:style>
  <w:style w:type="character" w:customStyle="1" w:styleId="aa">
    <w:name w:val="页眉 字符"/>
    <w:basedOn w:val="a0"/>
    <w:link w:val="a9"/>
    <w:uiPriority w:val="99"/>
    <w:rPr>
      <w:sz w:val="18"/>
      <w:szCs w:val="18"/>
    </w:rPr>
  </w:style>
  <w:style w:type="character" w:customStyle="1" w:styleId="a8">
    <w:name w:val="页脚 字符"/>
    <w:basedOn w:val="a0"/>
    <w:link w:val="a7"/>
    <w:uiPriority w:val="99"/>
    <w:rPr>
      <w:sz w:val="18"/>
      <w:szCs w:val="18"/>
    </w:rPr>
  </w:style>
  <w:style w:type="paragraph" w:styleId="af0">
    <w:name w:val="Normal (Web)"/>
    <w:basedOn w:val="a"/>
    <w:uiPriority w:val="99"/>
    <w:semiHidden/>
    <w:unhideWhenUsed/>
    <w:rsid w:val="00E34741"/>
    <w:pPr>
      <w:spacing w:before="100" w:beforeAutospacing="1" w:after="100" w:afterAutospacing="1" w:line="240" w:lineRule="auto"/>
    </w:pPr>
    <w:rPr>
      <w:rFonts w:cs="宋体"/>
      <w:kern w:val="0"/>
    </w:rPr>
  </w:style>
  <w:style w:type="paragraph" w:customStyle="1" w:styleId="af1">
    <w:name w:val="标准文件_段"/>
    <w:link w:val="Char0"/>
    <w:rsid w:val="00D76C9A"/>
    <w:pPr>
      <w:autoSpaceDE w:val="0"/>
      <w:autoSpaceDN w:val="0"/>
      <w:ind w:firstLineChars="200" w:firstLine="200"/>
      <w:jc w:val="both"/>
    </w:pPr>
    <w:rPr>
      <w:rFonts w:hAnsi="Times New Roman" w:cs="Times New Roman"/>
      <w:sz w:val="21"/>
    </w:rPr>
  </w:style>
  <w:style w:type="character" w:customStyle="1" w:styleId="Char0">
    <w:name w:val="标准文件_段 Char"/>
    <w:link w:val="af1"/>
    <w:qFormat/>
    <w:rsid w:val="00D76C9A"/>
    <w:rPr>
      <w:rFonts w:hAnsi="Times New Roman" w:cs="Times New Roman"/>
      <w:sz w:val="21"/>
    </w:rPr>
  </w:style>
  <w:style w:type="paragraph" w:customStyle="1" w:styleId="af2">
    <w:name w:val="标准文件_正文标准名称"/>
    <w:qFormat/>
    <w:rsid w:val="00D76C9A"/>
    <w:pPr>
      <w:spacing w:before="560" w:after="640" w:line="400" w:lineRule="exact"/>
      <w:jc w:val="center"/>
    </w:pPr>
    <w:rPr>
      <w:rFonts w:ascii="黑体" w:eastAsia="黑体" w:hAnsi="黑体" w:cs="Times New Roman"/>
      <w:kern w:val="2"/>
      <w:sz w:val="32"/>
      <w:szCs w:val="32"/>
    </w:rPr>
  </w:style>
  <w:style w:type="table" w:styleId="af3">
    <w:name w:val="Table Grid"/>
    <w:basedOn w:val="a1"/>
    <w:uiPriority w:val="39"/>
    <w:qFormat/>
    <w:rsid w:val="00E079B2"/>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0539558">
      <w:bodyDiv w:val="1"/>
      <w:marLeft w:val="0"/>
      <w:marRight w:val="0"/>
      <w:marTop w:val="0"/>
      <w:marBottom w:val="0"/>
      <w:divBdr>
        <w:top w:val="none" w:sz="0" w:space="0" w:color="auto"/>
        <w:left w:val="none" w:sz="0" w:space="0" w:color="auto"/>
        <w:bottom w:val="none" w:sz="0" w:space="0" w:color="auto"/>
        <w:right w:val="none" w:sz="0" w:space="0" w:color="auto"/>
      </w:divBdr>
    </w:div>
    <w:div w:id="822434723">
      <w:bodyDiv w:val="1"/>
      <w:marLeft w:val="0"/>
      <w:marRight w:val="0"/>
      <w:marTop w:val="0"/>
      <w:marBottom w:val="0"/>
      <w:divBdr>
        <w:top w:val="none" w:sz="0" w:space="0" w:color="auto"/>
        <w:left w:val="none" w:sz="0" w:space="0" w:color="auto"/>
        <w:bottom w:val="none" w:sz="0" w:space="0" w:color="auto"/>
        <w:right w:val="none" w:sz="0" w:space="0" w:color="auto"/>
      </w:divBdr>
    </w:div>
    <w:div w:id="211119220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555</Words>
  <Characters>3170</Characters>
  <Application>Microsoft Office Word</Application>
  <DocSecurity>0</DocSecurity>
  <Lines>26</Lines>
  <Paragraphs>7</Paragraphs>
  <ScaleCrop>false</ScaleCrop>
  <Company/>
  <LinksUpToDate>false</LinksUpToDate>
  <CharactersWithSpaces>3718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王炫</dc:creator>
  <cp:lastModifiedBy>Aaron Zhang</cp:lastModifiedBy>
  <cp:revision>2</cp:revision>
  <dcterms:created xsi:type="dcterms:W3CDTF">2022-11-11T02:09:00Z</dcterms:created>
  <dcterms:modified xsi:type="dcterms:W3CDTF">2022-11-11T02:09:00Z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ies>
</file>